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53" w:rsidRDefault="009A3253" w:rsidP="009A3253">
      <w:pPr>
        <w:spacing w:before="100" w:beforeAutospacing="1" w:after="100" w:afterAutospacing="1" w:line="360" w:lineRule="auto"/>
        <w:rPr>
          <w:rFonts w:ascii="Arial" w:eastAsia="Times New Roman" w:hAnsi="Arial" w:cs="Arial"/>
          <w:b/>
          <w:bCs/>
          <w:sz w:val="18"/>
          <w:szCs w:val="18"/>
        </w:rPr>
      </w:pPr>
      <w:r w:rsidRPr="009A3253">
        <w:rPr>
          <w:rFonts w:ascii="Arial" w:eastAsia="Times New Roman" w:hAnsi="Arial" w:cs="Arial"/>
          <w:b/>
          <w:bCs/>
          <w:sz w:val="18"/>
          <w:szCs w:val="18"/>
        </w:rPr>
        <w:drawing>
          <wp:inline distT="0" distB="0" distL="0" distR="0">
            <wp:extent cx="2000250" cy="6953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2000250" cy="695325"/>
                    </a:xfrm>
                    <a:prstGeom prst="rect">
                      <a:avLst/>
                    </a:prstGeom>
                    <a:noFill/>
                    <a:ln w="9525">
                      <a:noFill/>
                      <a:miter lim="800000"/>
                      <a:headEnd/>
                      <a:tailEnd/>
                    </a:ln>
                  </pic:spPr>
                </pic:pic>
              </a:graphicData>
            </a:graphic>
          </wp:inline>
        </w:drawing>
      </w:r>
    </w:p>
    <w:p w:rsidR="009A3253" w:rsidRPr="001C4518" w:rsidRDefault="009A3253" w:rsidP="009A3253">
      <w:pPr>
        <w:spacing w:after="0" w:line="240" w:lineRule="auto"/>
        <w:jc w:val="center"/>
        <w:rPr>
          <w:rFonts w:ascii="Times New Roman" w:eastAsia="Times New Roman" w:hAnsi="Times New Roman" w:cs="Times New Roman"/>
          <w:b/>
          <w:bCs/>
          <w:sz w:val="44"/>
          <w:szCs w:val="44"/>
        </w:rPr>
      </w:pPr>
      <w:r w:rsidRPr="001C4518">
        <w:rPr>
          <w:rFonts w:ascii="Times New Roman" w:eastAsia="Times New Roman" w:hAnsi="Times New Roman" w:cs="Times New Roman"/>
          <w:b/>
          <w:bCs/>
          <w:sz w:val="44"/>
          <w:szCs w:val="44"/>
        </w:rPr>
        <w:t>THÔNG BÁO</w:t>
      </w:r>
    </w:p>
    <w:p w:rsidR="009A3253" w:rsidRPr="001C4518" w:rsidRDefault="009A3253" w:rsidP="009A3253">
      <w:pPr>
        <w:spacing w:after="0" w:line="240" w:lineRule="auto"/>
        <w:jc w:val="center"/>
        <w:rPr>
          <w:rFonts w:ascii="Times New Roman" w:eastAsia="Times New Roman" w:hAnsi="Times New Roman" w:cs="Times New Roman"/>
          <w:sz w:val="24"/>
          <w:szCs w:val="24"/>
        </w:rPr>
      </w:pPr>
      <w:r w:rsidRPr="001C4518">
        <w:rPr>
          <w:rFonts w:ascii="Times New Roman" w:eastAsia="Times New Roman" w:hAnsi="Times New Roman" w:cs="Times New Roman"/>
          <w:b/>
          <w:bCs/>
          <w:sz w:val="24"/>
          <w:szCs w:val="24"/>
        </w:rPr>
        <w:t xml:space="preserve">BÁN ĐẤU GIÁ CỔ PHẦN LẦN ĐẦU </w:t>
      </w:r>
      <w:r>
        <w:rPr>
          <w:rFonts w:ascii="Times New Roman" w:eastAsia="Times New Roman" w:hAnsi="Times New Roman" w:cs="Times New Roman"/>
          <w:b/>
          <w:bCs/>
          <w:sz w:val="24"/>
          <w:szCs w:val="24"/>
        </w:rPr>
        <w:t>CỦA CÔNG TY TNHH MTV</w:t>
      </w:r>
    </w:p>
    <w:p w:rsidR="009A3253" w:rsidRPr="001C4518" w:rsidRDefault="009A3253" w:rsidP="009A32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PHÂN BÓN DẦU KHÍ CÀ MAU (PVCFC)</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1. Tên doanh nghiệp bán đấu giá:</w:t>
      </w:r>
      <w:r w:rsidRPr="009A3253">
        <w:rPr>
          <w:rFonts w:ascii="Times New Roman" w:eastAsia="Times New Roman" w:hAnsi="Times New Roman" w:cs="Times New Roman"/>
        </w:rPr>
        <w:t xml:space="preserve"> Công ty TNHH Một thành viên Phân bón Dầu khí Cà Mau </w:t>
      </w:r>
    </w:p>
    <w:p w:rsidR="009A3253" w:rsidRPr="009A3253" w:rsidRDefault="009A3253" w:rsidP="00557736">
      <w:pPr>
        <w:spacing w:after="0" w:line="360" w:lineRule="exact"/>
        <w:jc w:val="both"/>
        <w:rPr>
          <w:rFonts w:ascii="Arial" w:eastAsia="Times New Roman" w:hAnsi="Arial" w:cs="Arial"/>
          <w:sz w:val="18"/>
          <w:szCs w:val="18"/>
        </w:rPr>
      </w:pPr>
      <w:r w:rsidRPr="009A3253">
        <w:rPr>
          <w:rFonts w:ascii="Times New Roman" w:eastAsia="Times New Roman" w:hAnsi="Times New Roman" w:cs="Times New Roman"/>
          <w:b/>
        </w:rPr>
        <w:t> Địa chỉ:</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Lô D, Khu công nghiệp Phường 1, Đường Ngô Quyền, Phường 1, Thành phố Cà Mau, Tỉnh Cà Mau.</w:t>
      </w:r>
      <w:r w:rsidRPr="009A3253">
        <w:rPr>
          <w:rFonts w:ascii="Arial" w:eastAsia="Times New Roman" w:hAnsi="Arial" w:cs="Arial"/>
          <w:sz w:val="18"/>
          <w:szCs w:val="18"/>
        </w:rPr>
        <w:t> </w:t>
      </w:r>
    </w:p>
    <w:p w:rsidR="009A3253" w:rsidRPr="009A3253" w:rsidRDefault="009A3253" w:rsidP="00557736">
      <w:pPr>
        <w:spacing w:after="0" w:line="360" w:lineRule="exact"/>
        <w:jc w:val="both"/>
        <w:rPr>
          <w:rFonts w:ascii="Times New Roman" w:eastAsia="Times New Roman" w:hAnsi="Times New Roman" w:cs="Times New Roman"/>
        </w:rPr>
      </w:pPr>
      <w:r w:rsidRPr="009A3253">
        <w:rPr>
          <w:rFonts w:ascii="Times New Roman" w:eastAsia="Times New Roman" w:hAnsi="Times New Roman" w:cs="Times New Roman"/>
          <w:b/>
        </w:rPr>
        <w:t>2. Ngành nghề kinh doanh chính:</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Sản xuất phân bón và hợp chất ni tơ; Sản xuất, kinh doanh, tàng trữ, vận chuyển, phân phối, phân bón sản phẩm hóa chất dầu khí khác; Xuất nhập khẩu, kinh doanh phân bón, hóa chất dầu khí; Đầu tư, góp vốn liên doanh liên kết với các đơn vị khác để sản xuất, kinh doanh các sản phẩm có liên quan đến phân bón hóa chất và dầu khí; Các dịch</w:t>
      </w:r>
      <w:r w:rsidR="00557736">
        <w:rPr>
          <w:rFonts w:ascii="Times New Roman" w:eastAsia="Times New Roman" w:hAnsi="Times New Roman" w:cs="Times New Roman"/>
        </w:rPr>
        <w:t xml:space="preserve"> </w:t>
      </w:r>
      <w:r w:rsidRPr="009A3253">
        <w:rPr>
          <w:rFonts w:ascii="Times New Roman" w:eastAsia="Times New Roman" w:hAnsi="Times New Roman" w:cs="Times New Roman"/>
        </w:rPr>
        <w:t xml:space="preserve">vụ trong sản xuất kinh doanh phân bón và các sản phẩm hóa chất dầu khí khác có liên quan; Kinh doanh dịch vụ vận tải, kho bãi, đầu tư tài chính, kinh doanh các ngành nghề phù hợp với quy định của pháp luật. </w:t>
      </w:r>
    </w:p>
    <w:p w:rsidR="009A3253" w:rsidRPr="009A3253" w:rsidRDefault="009A3253" w:rsidP="00557736">
      <w:pPr>
        <w:spacing w:after="0" w:line="360" w:lineRule="exact"/>
        <w:rPr>
          <w:rFonts w:ascii="Times New Roman" w:eastAsia="Times New Roman" w:hAnsi="Times New Roman" w:cs="Times New Roman"/>
        </w:rPr>
      </w:pPr>
      <w:r w:rsidRPr="009A3253">
        <w:rPr>
          <w:rFonts w:ascii="Times New Roman" w:eastAsia="Times New Roman" w:hAnsi="Times New Roman" w:cs="Times New Roman"/>
          <w:b/>
        </w:rPr>
        <w:t>3. Vốn điều lệ:</w:t>
      </w:r>
      <w:r w:rsidR="00557736">
        <w:rPr>
          <w:rFonts w:ascii="Times New Roman" w:eastAsia="Times New Roman" w:hAnsi="Times New Roman" w:cs="Times New Roman"/>
          <w:b/>
        </w:rPr>
        <w:t xml:space="preserve"> </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5.294.000.000.000 đồng.</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4. Số lượng cổ phần bán đấu giá</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128.951.300 cổ phần.</w:t>
      </w:r>
      <w:r w:rsidRPr="009A3253">
        <w:rPr>
          <w:rFonts w:ascii="Arial" w:eastAsia="Times New Roman" w:hAnsi="Arial" w:cs="Arial"/>
          <w:sz w:val="18"/>
          <w:szCs w:val="18"/>
        </w:rPr>
        <w:t xml:space="preserve"> </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 xml:space="preserve">5. Giá khởi điểm: </w:t>
      </w:r>
      <w:r w:rsidRPr="009A3253">
        <w:rPr>
          <w:rFonts w:ascii="Times New Roman" w:eastAsia="Times New Roman" w:hAnsi="Times New Roman" w:cs="Times New Roman"/>
        </w:rPr>
        <w:t xml:space="preserve">12.000 đồng/cổ phần (Mười hai ngàn đồng/cổ phần) </w:t>
      </w:r>
    </w:p>
    <w:p w:rsidR="009A3253" w:rsidRPr="009A3253" w:rsidRDefault="009A3253" w:rsidP="00557736">
      <w:pPr>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 xml:space="preserve">6. Cơ cấu vốn điều lệ: </w:t>
      </w:r>
    </w:p>
    <w:p w:rsidR="009A3253" w:rsidRPr="009A3253" w:rsidRDefault="009A3253" w:rsidP="00557736">
      <w:pPr>
        <w:spacing w:after="0" w:line="360" w:lineRule="exact"/>
        <w:rPr>
          <w:rFonts w:ascii="Arial" w:eastAsia="Times New Roman" w:hAnsi="Arial" w:cs="Arial"/>
          <w:sz w:val="18"/>
          <w:szCs w:val="18"/>
        </w:rPr>
      </w:pPr>
      <w:r w:rsidRPr="009A3253">
        <w:rPr>
          <w:rFonts w:ascii="Arial" w:eastAsia="Times New Roman" w:hAnsi="Arial" w:cs="Arial"/>
          <w:b/>
          <w:bCs/>
          <w:sz w:val="18"/>
          <w:szCs w:val="18"/>
        </w:rPr>
        <w:t xml:space="preserve">-           </w:t>
      </w:r>
      <w:r w:rsidRPr="009A3253">
        <w:rPr>
          <w:rFonts w:ascii="Times New Roman" w:eastAsia="Times New Roman" w:hAnsi="Times New Roman" w:cs="Times New Roman"/>
          <w:b/>
        </w:rPr>
        <w:t>Tông số cổ phần:</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529.400.000 cổ phần.</w:t>
      </w:r>
    </w:p>
    <w:p w:rsidR="009A3253" w:rsidRPr="009A3253" w:rsidRDefault="009A3253" w:rsidP="00557736">
      <w:pPr>
        <w:spacing w:after="0" w:line="360" w:lineRule="exact"/>
        <w:rPr>
          <w:rFonts w:ascii="Arial" w:eastAsia="Times New Roman" w:hAnsi="Arial" w:cs="Arial"/>
          <w:sz w:val="18"/>
          <w:szCs w:val="18"/>
        </w:rPr>
      </w:pPr>
      <w:r w:rsidRPr="009A3253">
        <w:rPr>
          <w:rFonts w:ascii="Arial" w:eastAsia="Times New Roman" w:hAnsi="Arial" w:cs="Arial"/>
          <w:b/>
          <w:bCs/>
          <w:sz w:val="18"/>
          <w:szCs w:val="18"/>
        </w:rPr>
        <w:t xml:space="preserve">-           </w:t>
      </w:r>
      <w:r w:rsidRPr="009A3253">
        <w:rPr>
          <w:rFonts w:ascii="Times New Roman" w:eastAsia="Times New Roman" w:hAnsi="Times New Roman" w:cs="Times New Roman"/>
          <w:b/>
        </w:rPr>
        <w:t>Cổ phần Nhà nước nắm giữ</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269.994.000 cổ phần, chiếm 51.00% vốn điều lệ.</w:t>
      </w:r>
    </w:p>
    <w:p w:rsidR="009A3253" w:rsidRPr="009A3253" w:rsidRDefault="009A3253" w:rsidP="00557736">
      <w:pPr>
        <w:spacing w:after="0" w:line="360" w:lineRule="exact"/>
        <w:rPr>
          <w:rFonts w:ascii="Arial" w:eastAsia="Times New Roman" w:hAnsi="Arial" w:cs="Arial"/>
          <w:sz w:val="18"/>
          <w:szCs w:val="18"/>
        </w:rPr>
      </w:pPr>
      <w:r w:rsidRPr="009A3253">
        <w:rPr>
          <w:rFonts w:ascii="Arial" w:eastAsia="Times New Roman" w:hAnsi="Arial" w:cs="Arial"/>
          <w:b/>
          <w:bCs/>
          <w:sz w:val="18"/>
          <w:szCs w:val="18"/>
        </w:rPr>
        <w:t xml:space="preserve">-           </w:t>
      </w:r>
      <w:r w:rsidRPr="009A3253">
        <w:rPr>
          <w:rFonts w:ascii="Times New Roman" w:eastAsia="Times New Roman" w:hAnsi="Times New Roman" w:cs="Times New Roman"/>
          <w:b/>
        </w:rPr>
        <w:t>Cổ phần bán ưu đãi cho người lao động theo thời gian công tác trong khu vực nhà nước</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323.500 cổ phần, chiếm 0.06% vốn điều lệ</w:t>
      </w:r>
    </w:p>
    <w:p w:rsidR="009A3253" w:rsidRPr="009A3253" w:rsidRDefault="009A3253" w:rsidP="00557736">
      <w:pPr>
        <w:spacing w:after="0" w:line="360" w:lineRule="exact"/>
        <w:rPr>
          <w:rFonts w:ascii="Times New Roman" w:eastAsia="Times New Roman" w:hAnsi="Times New Roman" w:cs="Times New Roman"/>
        </w:rPr>
      </w:pPr>
      <w:r w:rsidRPr="009A3253">
        <w:rPr>
          <w:rFonts w:ascii="Arial" w:eastAsia="Times New Roman" w:hAnsi="Arial" w:cs="Arial"/>
          <w:b/>
          <w:bCs/>
          <w:sz w:val="18"/>
          <w:szCs w:val="18"/>
        </w:rPr>
        <w:t>-          </w:t>
      </w:r>
      <w:r w:rsidRPr="009A3253">
        <w:rPr>
          <w:rFonts w:ascii="Times New Roman" w:eastAsia="Times New Roman" w:hAnsi="Times New Roman" w:cs="Times New Roman"/>
          <w:b/>
        </w:rPr>
        <w:t xml:space="preserve"> Cổ phần bán ưu đãi cho người lao động được mua thêm theo cam kết làm việc tại công ty cổ phần:</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1.179.900 cổ phần, chiếm 0.22% vốn điều lệ.</w:t>
      </w:r>
    </w:p>
    <w:p w:rsidR="009A3253" w:rsidRPr="009A3253" w:rsidRDefault="009A3253" w:rsidP="00557736">
      <w:pPr>
        <w:spacing w:after="0" w:line="360" w:lineRule="exact"/>
        <w:rPr>
          <w:rFonts w:ascii="Arial" w:eastAsia="Times New Roman" w:hAnsi="Arial" w:cs="Arial"/>
          <w:sz w:val="18"/>
          <w:szCs w:val="18"/>
        </w:rPr>
      </w:pPr>
      <w:r w:rsidRPr="009A3253">
        <w:rPr>
          <w:rFonts w:ascii="Arial" w:eastAsia="Times New Roman" w:hAnsi="Arial" w:cs="Arial"/>
          <w:b/>
          <w:bCs/>
          <w:sz w:val="18"/>
          <w:szCs w:val="18"/>
        </w:rPr>
        <w:t xml:space="preserve">-           </w:t>
      </w:r>
      <w:r w:rsidRPr="009A3253">
        <w:rPr>
          <w:rFonts w:ascii="Times New Roman" w:eastAsia="Times New Roman" w:hAnsi="Times New Roman" w:cs="Times New Roman"/>
          <w:b/>
        </w:rPr>
        <w:t>Cổ phần bán cho nhà đầu tư chiến lược</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128.951.300 cổ phần, chiếm 24.36% vốn điều lệ.</w:t>
      </w:r>
    </w:p>
    <w:p w:rsidR="009A3253" w:rsidRPr="009A3253" w:rsidRDefault="009A3253" w:rsidP="00557736">
      <w:pPr>
        <w:spacing w:after="0" w:line="360" w:lineRule="exact"/>
        <w:rPr>
          <w:rFonts w:ascii="Times New Roman" w:eastAsia="Times New Roman" w:hAnsi="Times New Roman" w:cs="Times New Roman"/>
        </w:rPr>
      </w:pPr>
      <w:r w:rsidRPr="009A3253">
        <w:rPr>
          <w:rFonts w:ascii="Arial" w:eastAsia="Times New Roman" w:hAnsi="Arial" w:cs="Arial"/>
          <w:b/>
          <w:bCs/>
          <w:sz w:val="18"/>
          <w:szCs w:val="18"/>
        </w:rPr>
        <w:t xml:space="preserve">-           </w:t>
      </w:r>
      <w:r w:rsidRPr="009A3253">
        <w:rPr>
          <w:rFonts w:ascii="Times New Roman" w:eastAsia="Times New Roman" w:hAnsi="Times New Roman" w:cs="Times New Roman"/>
          <w:b/>
        </w:rPr>
        <w:t>Số lượng cổ phần bán đấu giá công khai cho các nhà đầu tư bên ngoài</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128.951.300 cổ phần, chiếm 24.36% vốn điều lệ.</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7. Mệnh giá</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10.000 đồng/01 cổ phần.</w:t>
      </w:r>
      <w:r w:rsidRPr="009A3253">
        <w:rPr>
          <w:rFonts w:ascii="Arial" w:eastAsia="Times New Roman" w:hAnsi="Arial" w:cs="Arial"/>
          <w:sz w:val="18"/>
          <w:szCs w:val="18"/>
        </w:rPr>
        <w:t xml:space="preserve"> </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8. Loại Cổ phần bán đấu giá</w:t>
      </w:r>
      <w:r w:rsidRPr="009A3253">
        <w:rPr>
          <w:rFonts w:ascii="Arial" w:eastAsia="Times New Roman" w:hAnsi="Arial" w:cs="Arial"/>
          <w:b/>
          <w:bCs/>
          <w:sz w:val="18"/>
          <w:szCs w:val="18"/>
        </w:rPr>
        <w:t>:</w:t>
      </w:r>
      <w:r w:rsidRPr="009A3253">
        <w:rPr>
          <w:rFonts w:ascii="Arial" w:eastAsia="Times New Roman" w:hAnsi="Arial" w:cs="Arial"/>
          <w:sz w:val="18"/>
          <w:szCs w:val="18"/>
        </w:rPr>
        <w:t xml:space="preserve"> </w:t>
      </w:r>
      <w:r w:rsidRPr="009A3253">
        <w:rPr>
          <w:rFonts w:ascii="Times New Roman" w:eastAsia="Times New Roman" w:hAnsi="Times New Roman" w:cs="Times New Roman"/>
        </w:rPr>
        <w:t>Cổ phần phổ thông</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8. Giá khởi điểm</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12.000 đồng/Cổ phần (theo Quyết định số 2341/QĐ-DKVN ngày 24/10/2014)</w:t>
      </w:r>
      <w:r w:rsidRPr="009A3253">
        <w:rPr>
          <w:rFonts w:ascii="Arial" w:eastAsia="Times New Roman" w:hAnsi="Arial" w:cs="Arial"/>
          <w:sz w:val="18"/>
          <w:szCs w:val="18"/>
        </w:rPr>
        <w:t xml:space="preserve"> </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9. Tổ chức bán đấu giá</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Sở Giao dịch Chứng khoán Thành phố Hồ Chí Minh (HSX)</w:t>
      </w:r>
      <w:r w:rsidRPr="009A3253">
        <w:rPr>
          <w:rFonts w:ascii="Arial" w:eastAsia="Times New Roman" w:hAnsi="Arial" w:cs="Arial"/>
          <w:sz w:val="18"/>
          <w:szCs w:val="18"/>
        </w:rPr>
        <w:t xml:space="preserve"> </w:t>
      </w:r>
    </w:p>
    <w:p w:rsidR="009A3253" w:rsidRPr="009A3253" w:rsidRDefault="009A3253" w:rsidP="00557736">
      <w:pPr>
        <w:spacing w:after="0" w:line="360" w:lineRule="exact"/>
        <w:rPr>
          <w:rFonts w:ascii="Times New Roman" w:eastAsia="Times New Roman" w:hAnsi="Times New Roman" w:cs="Times New Roman"/>
        </w:rPr>
      </w:pPr>
      <w:r w:rsidRPr="009A3253">
        <w:rPr>
          <w:rFonts w:ascii="Times New Roman" w:eastAsia="Times New Roman" w:hAnsi="Times New Roman" w:cs="Times New Roman"/>
        </w:rPr>
        <w:t xml:space="preserve">Địa chỉ: 16 Võ Văn Kiệt, Phường Nguyễn Thái Bình, Quận 1, TP. Hồ Chí Minh </w:t>
      </w:r>
    </w:p>
    <w:p w:rsidR="009A3253" w:rsidRPr="009A3253" w:rsidRDefault="009A3253" w:rsidP="00557736">
      <w:pPr>
        <w:spacing w:after="0" w:line="360" w:lineRule="exact"/>
        <w:jc w:val="both"/>
        <w:rPr>
          <w:rFonts w:ascii="Arial" w:eastAsia="Times New Roman" w:hAnsi="Arial" w:cs="Arial"/>
          <w:sz w:val="18"/>
          <w:szCs w:val="18"/>
        </w:rPr>
      </w:pPr>
      <w:r w:rsidRPr="009A3253">
        <w:rPr>
          <w:rFonts w:ascii="Times New Roman" w:eastAsia="Times New Roman" w:hAnsi="Times New Roman" w:cs="Times New Roman"/>
          <w:b/>
        </w:rPr>
        <w:t>10. Điều kiện tham gia đấu giá:</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Tổ chức, cá nhân trong và ngoài nước đủ điều kiện theo quy định tại Quy chế</w:t>
      </w:r>
      <w:r w:rsidRPr="009A3253">
        <w:rPr>
          <w:rFonts w:ascii="Arial" w:eastAsia="Times New Roman" w:hAnsi="Arial" w:cs="Arial"/>
          <w:sz w:val="18"/>
          <w:szCs w:val="18"/>
        </w:rPr>
        <w:t xml:space="preserve"> </w:t>
      </w:r>
      <w:r w:rsidRPr="009A3253">
        <w:rPr>
          <w:rFonts w:ascii="Times New Roman" w:eastAsia="Times New Roman" w:hAnsi="Times New Roman" w:cs="Times New Roman"/>
        </w:rPr>
        <w:t>bán đấu giá cổ phần lần đầu ra công chúng của</w:t>
      </w:r>
      <w:r w:rsidRPr="009A3253">
        <w:rPr>
          <w:rFonts w:ascii="Arial" w:eastAsia="Times New Roman" w:hAnsi="Arial" w:cs="Arial"/>
          <w:sz w:val="18"/>
          <w:szCs w:val="18"/>
        </w:rPr>
        <w:t xml:space="preserve"> </w:t>
      </w:r>
      <w:r w:rsidRPr="009A3253">
        <w:rPr>
          <w:rFonts w:ascii="Times New Roman" w:eastAsia="Times New Roman" w:hAnsi="Times New Roman" w:cs="Times New Roman"/>
          <w:b/>
        </w:rPr>
        <w:t>Công ty TNHH Một thành viên Phân bón Dầu khí Cà Mau.</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b/>
        </w:rPr>
        <w:t>11. Thời gian đăng ký và nộp tiền đặt cọc</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rPr>
        <w:t>Từ ngày</w:t>
      </w:r>
      <w:r w:rsidRPr="009A3253">
        <w:rPr>
          <w:rFonts w:ascii="Arial" w:eastAsia="Times New Roman" w:hAnsi="Arial" w:cs="Arial"/>
          <w:b/>
          <w:bCs/>
          <w:sz w:val="18"/>
          <w:szCs w:val="18"/>
        </w:rPr>
        <w:t xml:space="preserve"> </w:t>
      </w:r>
      <w:r w:rsidRPr="009A3253">
        <w:rPr>
          <w:rFonts w:ascii="Times New Roman" w:eastAsia="Times New Roman" w:hAnsi="Times New Roman" w:cs="Times New Roman"/>
          <w:b/>
        </w:rPr>
        <w:t>12/11/2014 đến 16h00 ngày 03/12/2014.</w:t>
      </w:r>
    </w:p>
    <w:p w:rsidR="009A3253" w:rsidRPr="001C4518" w:rsidRDefault="009A3253" w:rsidP="00557736">
      <w:pPr>
        <w:spacing w:after="0" w:line="360" w:lineRule="exact"/>
        <w:jc w:val="both"/>
        <w:rPr>
          <w:rFonts w:ascii="Times New Roman" w:eastAsia="Times New Roman" w:hAnsi="Times New Roman" w:cs="Times New Roman"/>
          <w:sz w:val="24"/>
          <w:szCs w:val="24"/>
        </w:rPr>
      </w:pPr>
      <w:r w:rsidRPr="009A3253">
        <w:rPr>
          <w:rFonts w:ascii="Times New Roman" w:eastAsia="Times New Roman" w:hAnsi="Times New Roman" w:cs="Times New Roman"/>
          <w:b/>
        </w:rPr>
        <w:lastRenderedPageBreak/>
        <w:t xml:space="preserve">12. Địa điểm đăng ký mua, nộp tiền cọc và nộp phiếu tham dự đấu giá: </w:t>
      </w:r>
      <w:r w:rsidRPr="001C4518">
        <w:rPr>
          <w:rFonts w:ascii="Times New Roman" w:eastAsia="Times New Roman" w:hAnsi="Times New Roman" w:cs="Times New Roman"/>
        </w:rPr>
        <w:t xml:space="preserve"> tại </w:t>
      </w:r>
      <w:r w:rsidRPr="00E12057">
        <w:rPr>
          <w:rFonts w:ascii="Times New Roman" w:eastAsia="Times New Roman" w:hAnsi="Times New Roman" w:cs="Times New Roman"/>
          <w:b/>
        </w:rPr>
        <w:t>Công ty CP Chứng khoán Đông Nam Á</w:t>
      </w:r>
      <w:r>
        <w:rPr>
          <w:rFonts w:ascii="Times New Roman" w:eastAsia="Times New Roman" w:hAnsi="Times New Roman" w:cs="Times New Roman"/>
        </w:rPr>
        <w:t xml:space="preserve">- tầng 2, Số 14 Láng Hạ, Phường Thành Công, Quận Ba Đình, TP Hà Nội và </w:t>
      </w:r>
      <w:r w:rsidRPr="00E12057">
        <w:rPr>
          <w:rFonts w:ascii="Times New Roman" w:eastAsia="Times New Roman" w:hAnsi="Times New Roman" w:cs="Times New Roman"/>
          <w:b/>
        </w:rPr>
        <w:t>Chi Nhánh</w:t>
      </w:r>
      <w:r>
        <w:rPr>
          <w:rFonts w:ascii="Times New Roman" w:eastAsia="Times New Roman" w:hAnsi="Times New Roman" w:cs="Times New Roman"/>
        </w:rPr>
        <w:t xml:space="preserve"> </w:t>
      </w:r>
      <w:r w:rsidRPr="00E12057">
        <w:rPr>
          <w:rFonts w:ascii="Times New Roman" w:eastAsia="Times New Roman" w:hAnsi="Times New Roman" w:cs="Times New Roman"/>
          <w:b/>
        </w:rPr>
        <w:t>Công ty CP Chứng khoán Đông Nam Á</w:t>
      </w:r>
      <w:r>
        <w:rPr>
          <w:rFonts w:ascii="Times New Roman" w:eastAsia="Times New Roman" w:hAnsi="Times New Roman" w:cs="Times New Roman"/>
          <w:b/>
        </w:rPr>
        <w:t xml:space="preserve"> – Số 31-33-35 Hàm Nghi, Phường Nguyễn Thái Bình, Quận 1, TP Hồ Chí Minh.</w:t>
      </w:r>
    </w:p>
    <w:p w:rsidR="009A3253" w:rsidRPr="009A3253" w:rsidRDefault="009A3253" w:rsidP="00557736">
      <w:pPr>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 xml:space="preserve">13. Thời gian và địa điểm nộp Phiếu tham dự đấu giá: </w:t>
      </w:r>
    </w:p>
    <w:p w:rsidR="009A3253" w:rsidRPr="009A3253" w:rsidRDefault="009A3253" w:rsidP="00557736">
      <w:pPr>
        <w:spacing w:after="0" w:line="360" w:lineRule="exact"/>
        <w:jc w:val="both"/>
        <w:rPr>
          <w:rFonts w:ascii="Arial" w:eastAsia="Times New Roman" w:hAnsi="Arial" w:cs="Arial"/>
          <w:sz w:val="18"/>
          <w:szCs w:val="18"/>
        </w:rPr>
      </w:pPr>
      <w:r w:rsidRPr="009A3253">
        <w:rPr>
          <w:rFonts w:ascii="Times New Roman" w:eastAsia="Times New Roman" w:hAnsi="Times New Roman" w:cs="Times New Roman"/>
        </w:rPr>
        <w:t>Bỏ trực tiếp</w:t>
      </w:r>
      <w:r w:rsidR="00B0192D">
        <w:rPr>
          <w:rFonts w:ascii="Times New Roman" w:eastAsia="Times New Roman" w:hAnsi="Times New Roman" w:cs="Times New Roman"/>
        </w:rPr>
        <w:t xml:space="preserve"> vào thùng phiếu tại Trụ sở và C</w:t>
      </w:r>
      <w:r w:rsidRPr="009A3253">
        <w:rPr>
          <w:rFonts w:ascii="Times New Roman" w:eastAsia="Times New Roman" w:hAnsi="Times New Roman" w:cs="Times New Roman"/>
        </w:rPr>
        <w:t>hi nhánh</w:t>
      </w:r>
      <w:r w:rsidR="00557736" w:rsidRPr="00557736">
        <w:rPr>
          <w:rFonts w:ascii="Times New Roman" w:eastAsia="Times New Roman" w:hAnsi="Times New Roman" w:cs="Times New Roman"/>
          <w:b/>
        </w:rPr>
        <w:t xml:space="preserve"> </w:t>
      </w:r>
      <w:r w:rsidR="00557736" w:rsidRPr="00E12057">
        <w:rPr>
          <w:rFonts w:ascii="Times New Roman" w:eastAsia="Times New Roman" w:hAnsi="Times New Roman" w:cs="Times New Roman"/>
          <w:b/>
        </w:rPr>
        <w:t>Công ty CP Chứng khoán Đông Nam Á</w:t>
      </w:r>
      <w:r w:rsidR="00557736" w:rsidRPr="009A3253">
        <w:rPr>
          <w:rFonts w:ascii="Times New Roman" w:eastAsia="Times New Roman" w:hAnsi="Times New Roman" w:cs="Times New Roman"/>
        </w:rPr>
        <w:t xml:space="preserve"> </w:t>
      </w:r>
      <w:r w:rsidRPr="009A3253">
        <w:rPr>
          <w:rFonts w:ascii="Times New Roman" w:eastAsia="Times New Roman" w:hAnsi="Times New Roman" w:cs="Times New Roman"/>
        </w:rPr>
        <w:t>nơi nhà đầu tư làm thủ tục đăng ký, chậm nhất</w:t>
      </w:r>
      <w:r w:rsidRPr="009A3253">
        <w:rPr>
          <w:rFonts w:ascii="Arial" w:eastAsia="Times New Roman" w:hAnsi="Arial" w:cs="Arial"/>
          <w:sz w:val="18"/>
          <w:szCs w:val="18"/>
        </w:rPr>
        <w:t xml:space="preserve"> </w:t>
      </w:r>
      <w:r w:rsidRPr="009A3253">
        <w:rPr>
          <w:rFonts w:ascii="Arial" w:eastAsia="Times New Roman" w:hAnsi="Arial" w:cs="Arial"/>
          <w:b/>
          <w:bCs/>
          <w:sz w:val="18"/>
          <w:szCs w:val="18"/>
        </w:rPr>
        <w:t>15h00 ngày 09/12/2014.</w:t>
      </w:r>
    </w:p>
    <w:p w:rsidR="009A3253" w:rsidRPr="009A3253" w:rsidRDefault="009A3253" w:rsidP="00557736">
      <w:pPr>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 xml:space="preserve">14. Thời gian và địa điểm tổ chức roadshow </w:t>
      </w:r>
    </w:p>
    <w:p w:rsidR="009A3253" w:rsidRPr="009A3253" w:rsidRDefault="009A3253" w:rsidP="00557736">
      <w:pPr>
        <w:tabs>
          <w:tab w:val="left" w:pos="360"/>
        </w:tabs>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     Tại Hà Nội</w:t>
      </w:r>
    </w:p>
    <w:p w:rsidR="009A3253" w:rsidRPr="009A3253" w:rsidRDefault="009A3253" w:rsidP="00557736">
      <w:pPr>
        <w:spacing w:after="0" w:line="360" w:lineRule="exact"/>
        <w:rPr>
          <w:rFonts w:ascii="Times New Roman" w:eastAsia="Times New Roman" w:hAnsi="Times New Roman" w:cs="Times New Roman"/>
        </w:rPr>
      </w:pPr>
      <w:r w:rsidRPr="009A3253">
        <w:rPr>
          <w:rFonts w:ascii="Times New Roman" w:eastAsia="Times New Roman" w:hAnsi="Times New Roman" w:cs="Times New Roman"/>
        </w:rPr>
        <w:t>Thời gian: 14 giờ 00 phút, thứ 3, ngày 18 tháng 11 năm 2014.</w:t>
      </w:r>
    </w:p>
    <w:p w:rsidR="009A3253" w:rsidRPr="009A3253" w:rsidRDefault="009A3253" w:rsidP="00557736">
      <w:pPr>
        <w:spacing w:after="0" w:line="360" w:lineRule="exact"/>
        <w:rPr>
          <w:rFonts w:ascii="Times New Roman" w:eastAsia="Times New Roman" w:hAnsi="Times New Roman" w:cs="Times New Roman"/>
        </w:rPr>
      </w:pPr>
      <w:r w:rsidRPr="009A3253">
        <w:rPr>
          <w:rFonts w:ascii="Times New Roman" w:eastAsia="Times New Roman" w:hAnsi="Times New Roman" w:cs="Times New Roman"/>
        </w:rPr>
        <w:t>Địa điểm: Khách sạn Melia, 44B Lý Thường Kiệt, Phường Trần Hưng Đạo, Quận Hoàn Kiếm, TP.Hà Nội.</w:t>
      </w:r>
    </w:p>
    <w:p w:rsidR="009A3253" w:rsidRPr="009A3253" w:rsidRDefault="009A3253" w:rsidP="00557736">
      <w:pPr>
        <w:spacing w:after="0" w:line="360" w:lineRule="exact"/>
        <w:ind w:hanging="360"/>
        <w:rPr>
          <w:rFonts w:ascii="Times New Roman" w:eastAsia="Times New Roman" w:hAnsi="Times New Roman" w:cs="Times New Roman"/>
          <w:b/>
        </w:rPr>
      </w:pPr>
      <w:r w:rsidRPr="009A3253">
        <w:rPr>
          <w:rFonts w:ascii="Times New Roman" w:eastAsia="Times New Roman" w:hAnsi="Times New Roman" w:cs="Times New Roman"/>
          <w:b/>
        </w:rPr>
        <w:t>-          Tại Hồ Chí Minh</w:t>
      </w:r>
    </w:p>
    <w:p w:rsidR="009A3253" w:rsidRPr="009A3253" w:rsidRDefault="009A3253" w:rsidP="00557736">
      <w:pPr>
        <w:spacing w:after="0" w:line="360" w:lineRule="exact"/>
        <w:rPr>
          <w:rFonts w:ascii="Times New Roman" w:eastAsia="Times New Roman" w:hAnsi="Times New Roman" w:cs="Times New Roman"/>
        </w:rPr>
      </w:pPr>
      <w:r w:rsidRPr="009A3253">
        <w:rPr>
          <w:rFonts w:ascii="Times New Roman" w:eastAsia="Times New Roman" w:hAnsi="Times New Roman" w:cs="Times New Roman"/>
        </w:rPr>
        <w:t>Thời gian: 14 giờ 00 phút, thứ 3, ngày 25 tháng 11 năm 2014</w:t>
      </w:r>
    </w:p>
    <w:p w:rsidR="009A3253" w:rsidRPr="009A3253" w:rsidRDefault="009A3253" w:rsidP="00557736">
      <w:pPr>
        <w:spacing w:after="0" w:line="360" w:lineRule="exact"/>
        <w:rPr>
          <w:rFonts w:ascii="Times New Roman" w:eastAsia="Times New Roman" w:hAnsi="Times New Roman" w:cs="Times New Roman"/>
        </w:rPr>
      </w:pPr>
      <w:r w:rsidRPr="009A3253">
        <w:rPr>
          <w:rFonts w:ascii="Times New Roman" w:eastAsia="Times New Roman" w:hAnsi="Times New Roman" w:cs="Times New Roman"/>
        </w:rPr>
        <w:t>Địa điểm: Khách sạn Caravell, 19 Công Trường Lam Sơn, Phường Bến Nghé, Quận 1, TPHCM</w:t>
      </w:r>
    </w:p>
    <w:p w:rsidR="009A3253" w:rsidRPr="009A3253" w:rsidRDefault="009A3253" w:rsidP="00557736">
      <w:pPr>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 xml:space="preserve">15. Thời gian và địa điểm bán đấu giá: </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rPr>
        <w:t>Thời gian:</w:t>
      </w:r>
      <w:r w:rsidRPr="009A3253">
        <w:rPr>
          <w:rFonts w:ascii="Arial" w:eastAsia="Times New Roman" w:hAnsi="Arial" w:cs="Arial"/>
          <w:sz w:val="18"/>
          <w:szCs w:val="18"/>
        </w:rPr>
        <w:t xml:space="preserve"> </w:t>
      </w:r>
      <w:r w:rsidRPr="009A3253">
        <w:rPr>
          <w:rFonts w:ascii="Times New Roman" w:eastAsia="Times New Roman" w:hAnsi="Times New Roman" w:cs="Times New Roman"/>
          <w:b/>
        </w:rPr>
        <w:t>08 giờ 30 phút thứ Năm, ngày 11 tháng 12 năm 2014</w:t>
      </w:r>
      <w:r w:rsidRPr="009A3253">
        <w:rPr>
          <w:rFonts w:ascii="Arial" w:eastAsia="Times New Roman" w:hAnsi="Arial" w:cs="Arial"/>
          <w:b/>
          <w:bCs/>
          <w:sz w:val="18"/>
          <w:szCs w:val="18"/>
        </w:rPr>
        <w:t xml:space="preserve"> </w:t>
      </w:r>
    </w:p>
    <w:p w:rsidR="009A3253" w:rsidRPr="009A3253" w:rsidRDefault="009A3253" w:rsidP="00557736">
      <w:pPr>
        <w:spacing w:after="0" w:line="360" w:lineRule="exact"/>
        <w:rPr>
          <w:rFonts w:ascii="Arial" w:eastAsia="Times New Roman" w:hAnsi="Arial" w:cs="Arial"/>
          <w:sz w:val="18"/>
          <w:szCs w:val="18"/>
        </w:rPr>
      </w:pPr>
      <w:r w:rsidRPr="009A3253">
        <w:rPr>
          <w:rFonts w:ascii="Times New Roman" w:eastAsia="Times New Roman" w:hAnsi="Times New Roman" w:cs="Times New Roman"/>
        </w:rPr>
        <w:t>Địa điểm:</w:t>
      </w:r>
      <w:r w:rsidRPr="009A3253">
        <w:rPr>
          <w:rFonts w:ascii="Arial" w:eastAsia="Times New Roman" w:hAnsi="Arial" w:cs="Arial"/>
          <w:sz w:val="18"/>
          <w:szCs w:val="18"/>
        </w:rPr>
        <w:t xml:space="preserve"> </w:t>
      </w:r>
      <w:r w:rsidRPr="009A3253">
        <w:rPr>
          <w:rFonts w:ascii="Times New Roman" w:eastAsia="Times New Roman" w:hAnsi="Times New Roman" w:cs="Times New Roman"/>
          <w:b/>
        </w:rPr>
        <w:t>SỎ GIAO DỊCH CHỨNG KHOÁN THÀNH PHỐ HỒ CHÍ MINH</w:t>
      </w:r>
      <w:r w:rsidRPr="009A3253">
        <w:rPr>
          <w:rFonts w:ascii="Arial" w:eastAsia="Times New Roman" w:hAnsi="Arial" w:cs="Arial"/>
          <w:b/>
          <w:bCs/>
          <w:sz w:val="18"/>
          <w:szCs w:val="18"/>
        </w:rPr>
        <w:t xml:space="preserve"> </w:t>
      </w:r>
    </w:p>
    <w:p w:rsidR="009A3253" w:rsidRPr="009A3253" w:rsidRDefault="009A3253" w:rsidP="00557736">
      <w:pPr>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 xml:space="preserve">Số 16 Võ Văn Kiệt, Quận 1, Thành phố Hồ Chí Minh. </w:t>
      </w:r>
    </w:p>
    <w:p w:rsidR="009A3253" w:rsidRPr="009A3253" w:rsidRDefault="009A3253" w:rsidP="00557736">
      <w:pPr>
        <w:spacing w:after="0" w:line="360" w:lineRule="exact"/>
        <w:rPr>
          <w:rFonts w:ascii="Times New Roman" w:eastAsia="Times New Roman" w:hAnsi="Times New Roman" w:cs="Times New Roman"/>
          <w:b/>
        </w:rPr>
      </w:pPr>
      <w:r w:rsidRPr="009A3253">
        <w:rPr>
          <w:rFonts w:ascii="Times New Roman" w:eastAsia="Times New Roman" w:hAnsi="Times New Roman" w:cs="Times New Roman"/>
          <w:b/>
        </w:rPr>
        <w:t>16. Thời gian nộp tiền mua cổ phần: Từ 8h00 ngày 12/12/2014 đến 16h00 ngày 22/12/2014.</w:t>
      </w:r>
    </w:p>
    <w:p w:rsidR="009A3253" w:rsidRPr="009A3253" w:rsidRDefault="009A3253" w:rsidP="00557736">
      <w:pPr>
        <w:spacing w:after="0" w:line="360" w:lineRule="exact"/>
        <w:rPr>
          <w:rFonts w:ascii="Times New Roman" w:eastAsia="Times New Roman" w:hAnsi="Times New Roman" w:cs="Times New Roman"/>
          <w:sz w:val="24"/>
          <w:szCs w:val="24"/>
        </w:rPr>
      </w:pPr>
      <w:r w:rsidRPr="009A3253">
        <w:rPr>
          <w:rFonts w:ascii="Times New Roman" w:eastAsia="Times New Roman" w:hAnsi="Times New Roman" w:cs="Times New Roman"/>
          <w:b/>
        </w:rPr>
        <w:t>17. Thời gian hoàn trả tiền đặt cọc:</w:t>
      </w:r>
      <w:r w:rsidRPr="009A3253">
        <w:rPr>
          <w:rFonts w:ascii="Times New Roman" w:eastAsia="Times New Roman" w:hAnsi="Times New Roman" w:cs="Times New Roman"/>
          <w:sz w:val="24"/>
          <w:szCs w:val="24"/>
        </w:rPr>
        <w:t xml:space="preserve"> </w:t>
      </w:r>
      <w:r w:rsidRPr="009A3253">
        <w:rPr>
          <w:rFonts w:ascii="Times New Roman" w:eastAsia="Times New Roman" w:hAnsi="Times New Roman" w:cs="Times New Roman"/>
        </w:rPr>
        <w:t>Từ ngày 12/12/2014 đến ngày 18/12/2014</w:t>
      </w:r>
    </w:p>
    <w:p w:rsidR="009A3253" w:rsidRPr="009A3253" w:rsidRDefault="009A3253" w:rsidP="00557736">
      <w:pPr>
        <w:spacing w:after="0" w:line="360" w:lineRule="exact"/>
        <w:rPr>
          <w:rFonts w:ascii="Times New Roman" w:eastAsia="Times New Roman" w:hAnsi="Times New Roman" w:cs="Times New Roman"/>
          <w:sz w:val="24"/>
          <w:szCs w:val="24"/>
        </w:rPr>
      </w:pPr>
      <w:r w:rsidRPr="009A3253">
        <w:rPr>
          <w:rFonts w:ascii="Times New Roman" w:eastAsia="Times New Roman" w:hAnsi="Times New Roman" w:cs="Times New Roman"/>
          <w:b/>
          <w:bCs/>
          <w:sz w:val="24"/>
          <w:szCs w:val="24"/>
        </w:rPr>
        <w:t> </w:t>
      </w:r>
    </w:p>
    <w:p w:rsidR="00882861" w:rsidRDefault="00882861"/>
    <w:sectPr w:rsidR="00882861" w:rsidSect="009A3253">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3253"/>
    <w:rsid w:val="001E2739"/>
    <w:rsid w:val="00251391"/>
    <w:rsid w:val="00557736"/>
    <w:rsid w:val="00663381"/>
    <w:rsid w:val="00882861"/>
    <w:rsid w:val="009A3253"/>
    <w:rsid w:val="00B0192D"/>
    <w:rsid w:val="00FB6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A32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3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thu.th</dc:creator>
  <cp:keywords/>
  <dc:description/>
  <cp:lastModifiedBy>thu.th</cp:lastModifiedBy>
  <cp:revision>6</cp:revision>
  <cp:lastPrinted>2014-11-13T01:54:00Z</cp:lastPrinted>
  <dcterms:created xsi:type="dcterms:W3CDTF">2014-11-13T01:39:00Z</dcterms:created>
  <dcterms:modified xsi:type="dcterms:W3CDTF">2014-11-13T02:12:00Z</dcterms:modified>
</cp:coreProperties>
</file>