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6" w:type="dxa"/>
        <w:tblInd w:w="-228" w:type="dxa"/>
        <w:tblLook w:val="01E0"/>
      </w:tblPr>
      <w:tblGrid>
        <w:gridCol w:w="4396"/>
        <w:gridCol w:w="5040"/>
      </w:tblGrid>
      <w:tr w:rsidR="000C5ABF" w:rsidRPr="00091F75" w:rsidTr="004E6123">
        <w:tc>
          <w:tcPr>
            <w:tcW w:w="4396" w:type="dxa"/>
          </w:tcPr>
          <w:p w:rsidR="000C5ABF" w:rsidRPr="00091F75" w:rsidRDefault="00077403" w:rsidP="00B07551">
            <w:pPr>
              <w:spacing w:before="20" w:line="264" w:lineRule="auto"/>
              <w:jc w:val="right"/>
              <w:rPr>
                <w:rFonts w:ascii="Times New Roman" w:hAnsi="Times New Roman"/>
                <w:b/>
                <w:spacing w:val="-8"/>
                <w:sz w:val="24"/>
                <w:szCs w:val="24"/>
                <w:lang w:val="pt-BR"/>
              </w:rPr>
            </w:pPr>
            <w:bookmarkStart w:id="0" w:name="_Toc463000793"/>
            <w:r w:rsidRPr="00077403">
              <w:rPr>
                <w:rFonts w:ascii="Times New Roman" w:hAnsi="Times New Roman"/>
                <w:b/>
                <w:noProof/>
                <w:sz w:val="25"/>
                <w:szCs w:val="25"/>
              </w:rPr>
              <w:pict>
                <v:line id="_x0000_s1033" style="position:absolute;left:0;text-align:left;flip:y;z-index:251663360" from="73.7pt,18.55pt" to="150.7pt,18.55pt"/>
              </w:pict>
            </w:r>
            <w:r w:rsidR="000C5ABF" w:rsidRPr="00091F75">
              <w:rPr>
                <w:rFonts w:ascii="Times New Roman" w:hAnsi="Times New Roman"/>
                <w:lang w:val="vi-VN"/>
              </w:rPr>
              <w:br w:type="page"/>
            </w:r>
            <w:r w:rsidR="000C5ABF" w:rsidRPr="00091F75">
              <w:rPr>
                <w:rFonts w:ascii="Times New Roman" w:hAnsi="Times New Roman"/>
                <w:b/>
                <w:spacing w:val="-8"/>
                <w:sz w:val="24"/>
                <w:szCs w:val="24"/>
                <w:lang w:val="pt-BR"/>
              </w:rPr>
              <w:t>BỘ VĂN HOÁ, THỂ THAO VÀ DU LỊCH</w:t>
            </w:r>
          </w:p>
          <w:p w:rsidR="000C5ABF" w:rsidRPr="00091F75" w:rsidRDefault="000C5ABF" w:rsidP="00B07551">
            <w:pPr>
              <w:spacing w:line="264" w:lineRule="auto"/>
              <w:jc w:val="center"/>
              <w:rPr>
                <w:rFonts w:ascii="Times New Roman" w:hAnsi="Times New Roman"/>
                <w:lang w:val="pt-BR"/>
              </w:rPr>
            </w:pPr>
          </w:p>
          <w:p w:rsidR="000C5ABF" w:rsidRPr="00091F75" w:rsidRDefault="000C5ABF" w:rsidP="00B07551">
            <w:pPr>
              <w:spacing w:before="120" w:line="264" w:lineRule="auto"/>
              <w:jc w:val="center"/>
              <w:rPr>
                <w:rFonts w:ascii="Times New Roman" w:hAnsi="Times New Roman"/>
                <w:sz w:val="26"/>
                <w:szCs w:val="26"/>
              </w:rPr>
            </w:pPr>
          </w:p>
        </w:tc>
        <w:tc>
          <w:tcPr>
            <w:tcW w:w="5040" w:type="dxa"/>
          </w:tcPr>
          <w:p w:rsidR="000C5ABF" w:rsidRPr="00091F75" w:rsidRDefault="000C5ABF" w:rsidP="00B07551">
            <w:pPr>
              <w:spacing w:after="0" w:line="264" w:lineRule="auto"/>
              <w:jc w:val="center"/>
              <w:rPr>
                <w:rFonts w:ascii="Times New Roman" w:hAnsi="Times New Roman"/>
                <w:b/>
                <w:spacing w:val="-8"/>
                <w:sz w:val="24"/>
                <w:szCs w:val="24"/>
              </w:rPr>
            </w:pPr>
            <w:r w:rsidRPr="00091F75">
              <w:rPr>
                <w:rFonts w:ascii="Times New Roman" w:hAnsi="Times New Roman"/>
                <w:b/>
                <w:spacing w:val="-8"/>
                <w:sz w:val="24"/>
                <w:szCs w:val="24"/>
              </w:rPr>
              <w:t xml:space="preserve">CỘNG HOÀ XÃ HỘI CHỦ NGHĨA VIỆT </w:t>
            </w:r>
            <w:smartTag w:uri="urn:schemas-microsoft-com:office:smarttags" w:element="place">
              <w:smartTag w:uri="urn:schemas-microsoft-com:office:smarttags" w:element="country-region">
                <w:r w:rsidRPr="00091F75">
                  <w:rPr>
                    <w:rFonts w:ascii="Times New Roman" w:hAnsi="Times New Roman"/>
                    <w:b/>
                    <w:spacing w:val="-8"/>
                    <w:sz w:val="24"/>
                    <w:szCs w:val="24"/>
                  </w:rPr>
                  <w:t>NAM</w:t>
                </w:r>
              </w:smartTag>
            </w:smartTag>
          </w:p>
          <w:p w:rsidR="000C5ABF" w:rsidRPr="00091F75" w:rsidRDefault="000C5ABF" w:rsidP="00B07551">
            <w:pPr>
              <w:spacing w:after="0" w:line="264" w:lineRule="auto"/>
              <w:jc w:val="center"/>
              <w:rPr>
                <w:rFonts w:ascii="Times New Roman" w:hAnsi="Times New Roman"/>
                <w:b/>
                <w:sz w:val="26"/>
                <w:szCs w:val="26"/>
              </w:rPr>
            </w:pPr>
            <w:r w:rsidRPr="00091F75">
              <w:rPr>
                <w:rFonts w:ascii="Times New Roman" w:hAnsi="Times New Roman"/>
                <w:b/>
                <w:sz w:val="26"/>
                <w:szCs w:val="26"/>
              </w:rPr>
              <w:t>Độc lập - Tự do - Hạnh phúc</w:t>
            </w:r>
          </w:p>
          <w:p w:rsidR="000C5ABF" w:rsidRPr="00091F75" w:rsidRDefault="00077403" w:rsidP="00B07551">
            <w:pPr>
              <w:spacing w:line="264" w:lineRule="auto"/>
              <w:jc w:val="center"/>
              <w:rPr>
                <w:rFonts w:ascii="Times New Roman" w:hAnsi="Times New Roman"/>
                <w:b/>
              </w:rPr>
            </w:pPr>
            <w:r w:rsidRPr="00077403">
              <w:rPr>
                <w:rFonts w:ascii="Times New Roman" w:hAnsi="Times New Roman"/>
                <w:b/>
                <w:noProof/>
                <w:spacing w:val="-8"/>
                <w:sz w:val="24"/>
                <w:szCs w:val="24"/>
              </w:rPr>
              <w:pict>
                <v:line id="_x0000_s1035" style="position:absolute;left:0;text-align:left;z-index:251665408" from="36.45pt,1.4pt" to="203.5pt,1.4pt"/>
              </w:pict>
            </w:r>
          </w:p>
        </w:tc>
      </w:tr>
    </w:tbl>
    <w:p w:rsidR="000C5ABF" w:rsidRPr="00091F75" w:rsidRDefault="000C5ABF" w:rsidP="00B07551">
      <w:pPr>
        <w:spacing w:after="0" w:line="264" w:lineRule="auto"/>
        <w:ind w:firstLine="697"/>
        <w:jc w:val="center"/>
        <w:rPr>
          <w:rFonts w:ascii="Times New Roman" w:hAnsi="Times New Roman"/>
          <w:b/>
          <w:sz w:val="28"/>
          <w:szCs w:val="28"/>
          <w:lang w:val="sv-SE"/>
        </w:rPr>
      </w:pPr>
      <w:r w:rsidRPr="00091F75">
        <w:rPr>
          <w:rFonts w:ascii="Times New Roman" w:hAnsi="Times New Roman"/>
          <w:b/>
          <w:sz w:val="28"/>
          <w:szCs w:val="28"/>
          <w:lang w:val="sv-SE"/>
        </w:rPr>
        <w:t>QUY CHẾ</w:t>
      </w:r>
    </w:p>
    <w:p w:rsidR="000C5ABF" w:rsidRPr="00091F75" w:rsidRDefault="000C5ABF" w:rsidP="00B07551">
      <w:pPr>
        <w:spacing w:after="0" w:line="264" w:lineRule="auto"/>
        <w:ind w:firstLine="697"/>
        <w:jc w:val="center"/>
        <w:rPr>
          <w:rFonts w:ascii="Times New Roman" w:hAnsi="Times New Roman"/>
          <w:b/>
          <w:sz w:val="28"/>
          <w:szCs w:val="28"/>
          <w:lang w:val="sv-SE"/>
        </w:rPr>
      </w:pPr>
      <w:r w:rsidRPr="00091F75">
        <w:rPr>
          <w:rFonts w:ascii="Times New Roman" w:hAnsi="Times New Roman"/>
          <w:b/>
          <w:sz w:val="28"/>
          <w:szCs w:val="28"/>
          <w:lang w:val="sv-SE"/>
        </w:rPr>
        <w:t>Bán đấu giá doanh nghiệp 100% vốn Nhà nước</w:t>
      </w:r>
    </w:p>
    <w:p w:rsidR="000C5ABF" w:rsidRPr="00091F75" w:rsidRDefault="000C5ABF" w:rsidP="00B07551">
      <w:pPr>
        <w:spacing w:after="0" w:line="264" w:lineRule="auto"/>
        <w:jc w:val="center"/>
        <w:rPr>
          <w:rFonts w:ascii="Times New Roman" w:hAnsi="Times New Roman" w:cs="Times New Roman"/>
          <w:b/>
          <w:sz w:val="28"/>
          <w:szCs w:val="28"/>
        </w:rPr>
      </w:pPr>
      <w:r w:rsidRPr="00091F75">
        <w:rPr>
          <w:rFonts w:ascii="Times New Roman" w:hAnsi="Times New Roman" w:cs="Times New Roman"/>
          <w:b/>
          <w:sz w:val="28"/>
          <w:szCs w:val="28"/>
        </w:rPr>
        <w:t>Công ty Phát hành sách và Văn hóa tổng hợp Quảng Ngãi</w:t>
      </w:r>
    </w:p>
    <w:p w:rsidR="000C5ABF" w:rsidRPr="00FB7512" w:rsidRDefault="000C5ABF" w:rsidP="00B07551">
      <w:pPr>
        <w:spacing w:after="0" w:line="264" w:lineRule="auto"/>
        <w:jc w:val="center"/>
        <w:rPr>
          <w:rFonts w:ascii="Times New Roman" w:hAnsi="Times New Roman"/>
          <w:b/>
          <w:i/>
          <w:sz w:val="28"/>
          <w:szCs w:val="28"/>
          <w:lang w:val="sv-SE"/>
        </w:rPr>
      </w:pPr>
      <w:r w:rsidRPr="00FB7512">
        <w:rPr>
          <w:rFonts w:ascii="Times New Roman" w:hAnsi="Times New Roman"/>
          <w:i/>
          <w:sz w:val="28"/>
          <w:szCs w:val="28"/>
          <w:lang w:val="sv-SE"/>
        </w:rPr>
        <w:t xml:space="preserve"> (Ban hành theo Quyết định số </w:t>
      </w:r>
      <w:r w:rsidRPr="00FB7512">
        <w:rPr>
          <w:rFonts w:ascii="Times New Roman" w:hAnsi="Times New Roman"/>
          <w:b/>
          <w:i/>
          <w:sz w:val="28"/>
          <w:szCs w:val="28"/>
          <w:lang w:val="sv-SE"/>
        </w:rPr>
        <w:t xml:space="preserve">3862 </w:t>
      </w:r>
      <w:r w:rsidRPr="00FB7512">
        <w:rPr>
          <w:rFonts w:ascii="Times New Roman" w:hAnsi="Times New Roman"/>
          <w:i/>
          <w:sz w:val="28"/>
          <w:szCs w:val="28"/>
          <w:lang w:val="sv-SE"/>
        </w:rPr>
        <w:t xml:space="preserve">/QĐ-BVHTTDL ngày </w:t>
      </w:r>
      <w:r w:rsidRPr="00FB7512">
        <w:rPr>
          <w:rFonts w:ascii="Times New Roman" w:hAnsi="Times New Roman"/>
          <w:b/>
          <w:i/>
          <w:sz w:val="28"/>
          <w:szCs w:val="28"/>
          <w:lang w:val="sv-SE"/>
        </w:rPr>
        <w:t xml:space="preserve">04 </w:t>
      </w:r>
      <w:r w:rsidRPr="00FB7512">
        <w:rPr>
          <w:rFonts w:ascii="Times New Roman" w:hAnsi="Times New Roman"/>
          <w:i/>
          <w:sz w:val="28"/>
          <w:szCs w:val="28"/>
          <w:lang w:val="sv-SE"/>
        </w:rPr>
        <w:t xml:space="preserve"> tháng </w:t>
      </w:r>
      <w:r w:rsidRPr="00FB7512">
        <w:rPr>
          <w:rFonts w:ascii="Times New Roman" w:hAnsi="Times New Roman"/>
          <w:b/>
          <w:i/>
          <w:sz w:val="28"/>
          <w:szCs w:val="28"/>
          <w:lang w:val="sv-SE"/>
        </w:rPr>
        <w:t xml:space="preserve">11 </w:t>
      </w:r>
    </w:p>
    <w:p w:rsidR="000C5ABF" w:rsidRPr="00091F75" w:rsidRDefault="000C5ABF" w:rsidP="00B07551">
      <w:pPr>
        <w:spacing w:after="0" w:line="264" w:lineRule="auto"/>
        <w:jc w:val="center"/>
        <w:rPr>
          <w:rFonts w:ascii="Times New Roman" w:hAnsi="Times New Roman"/>
          <w:i/>
          <w:sz w:val="28"/>
          <w:szCs w:val="28"/>
          <w:lang w:val="sv-SE"/>
        </w:rPr>
      </w:pPr>
      <w:r w:rsidRPr="00091F75">
        <w:rPr>
          <w:rFonts w:ascii="Times New Roman" w:hAnsi="Times New Roman"/>
          <w:i/>
          <w:sz w:val="28"/>
          <w:szCs w:val="28"/>
          <w:lang w:val="sv-SE"/>
        </w:rPr>
        <w:t xml:space="preserve"> năm </w:t>
      </w:r>
      <w:r w:rsidRPr="00091F75">
        <w:rPr>
          <w:rFonts w:ascii="Times New Roman" w:hAnsi="Times New Roman"/>
          <w:b/>
          <w:i/>
          <w:sz w:val="28"/>
          <w:szCs w:val="28"/>
          <w:lang w:val="sv-SE"/>
        </w:rPr>
        <w:t>2016</w:t>
      </w:r>
      <w:r w:rsidRPr="00091F75">
        <w:rPr>
          <w:rFonts w:ascii="Times New Roman" w:hAnsi="Times New Roman"/>
          <w:i/>
          <w:sz w:val="28"/>
          <w:szCs w:val="28"/>
          <w:lang w:val="sv-SE"/>
        </w:rPr>
        <w:t xml:space="preserve"> của Bộ Văn hóa, Thể thao và Du lịch)</w:t>
      </w:r>
    </w:p>
    <w:p w:rsidR="000C5ABF" w:rsidRPr="00091F75" w:rsidRDefault="000C5ABF" w:rsidP="00B07551">
      <w:pPr>
        <w:pStyle w:val="Chng"/>
        <w:numPr>
          <w:ilvl w:val="0"/>
          <w:numId w:val="0"/>
        </w:numPr>
        <w:spacing w:after="120" w:line="264" w:lineRule="auto"/>
        <w:rPr>
          <w:sz w:val="28"/>
          <w:szCs w:val="28"/>
        </w:rPr>
      </w:pPr>
    </w:p>
    <w:p w:rsidR="000C5ABF" w:rsidRPr="00091F75" w:rsidRDefault="000C5ABF" w:rsidP="00B07551">
      <w:pPr>
        <w:spacing w:line="264" w:lineRule="auto"/>
        <w:jc w:val="center"/>
        <w:rPr>
          <w:rFonts w:ascii="Times New Roman" w:hAnsi="Times New Roman" w:cs="Times New Roman"/>
          <w:b/>
          <w:sz w:val="28"/>
          <w:szCs w:val="28"/>
        </w:rPr>
      </w:pPr>
      <w:r w:rsidRPr="00091F75">
        <w:rPr>
          <w:rFonts w:ascii="Times New Roman" w:hAnsi="Times New Roman" w:cs="Times New Roman"/>
          <w:b/>
          <w:sz w:val="28"/>
          <w:szCs w:val="28"/>
        </w:rPr>
        <w:t>Mục lục</w:t>
      </w:r>
    </w:p>
    <w:p w:rsidR="000C5ABF" w:rsidRPr="00091F75" w:rsidRDefault="00077403" w:rsidP="00B07551">
      <w:pPr>
        <w:pStyle w:val="TOC1"/>
        <w:spacing w:line="264" w:lineRule="auto"/>
        <w:rPr>
          <w:rFonts w:eastAsiaTheme="minorEastAsia" w:cs="Times New Roman"/>
          <w:noProof/>
          <w:sz w:val="24"/>
          <w:szCs w:val="24"/>
        </w:rPr>
      </w:pPr>
      <w:r w:rsidRPr="00077403">
        <w:rPr>
          <w:rFonts w:cs="Times New Roman"/>
          <w:b/>
          <w:sz w:val="24"/>
          <w:szCs w:val="24"/>
        </w:rPr>
        <w:fldChar w:fldCharType="begin"/>
      </w:r>
      <w:r w:rsidR="000C5ABF" w:rsidRPr="00091F75">
        <w:rPr>
          <w:rFonts w:cs="Times New Roman"/>
          <w:b/>
          <w:sz w:val="24"/>
          <w:szCs w:val="24"/>
        </w:rPr>
        <w:instrText xml:space="preserve"> TOC \h \z \t "Điều 1,1,Chương,1" </w:instrText>
      </w:r>
      <w:r w:rsidRPr="00077403">
        <w:rPr>
          <w:rFonts w:cs="Times New Roman"/>
          <w:b/>
          <w:sz w:val="24"/>
          <w:szCs w:val="24"/>
        </w:rPr>
        <w:fldChar w:fldCharType="separate"/>
      </w:r>
      <w:hyperlink w:anchor="_Toc463000793" w:history="1">
        <w:r w:rsidR="000C5ABF" w:rsidRPr="00091F75">
          <w:rPr>
            <w:rStyle w:val="Hyperlink"/>
            <w:rFonts w:cs="Times New Roman"/>
            <w:noProof/>
            <w:sz w:val="24"/>
            <w:szCs w:val="24"/>
          </w:rPr>
          <w:t>CHƯƠNG 1: QUY ĐỊNH CHUNG</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_Toc463000793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794" w:history="1">
        <w:r w:rsidR="000C5ABF" w:rsidRPr="00091F75">
          <w:rPr>
            <w:rStyle w:val="Hyperlink"/>
            <w:rFonts w:cs="Times New Roman"/>
            <w:noProof/>
            <w:sz w:val="24"/>
            <w:szCs w:val="24"/>
          </w:rPr>
          <w:t>Điều 1.</w:t>
        </w:r>
        <w:r w:rsidR="000C5ABF" w:rsidRPr="00091F75">
          <w:rPr>
            <w:rFonts w:eastAsiaTheme="minorEastAsia" w:cs="Times New Roman"/>
            <w:noProof/>
            <w:sz w:val="24"/>
            <w:szCs w:val="24"/>
          </w:rPr>
          <w:tab/>
        </w:r>
        <w:r w:rsidR="000C5ABF" w:rsidRPr="00091F75">
          <w:rPr>
            <w:rStyle w:val="Hyperlink"/>
            <w:rFonts w:cs="Times New Roman"/>
            <w:noProof/>
            <w:sz w:val="24"/>
            <w:szCs w:val="24"/>
          </w:rPr>
          <w:t>Phạm vi điều chỉnh</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_Toc463000794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2</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795" w:history="1">
        <w:r w:rsidR="000C5ABF" w:rsidRPr="00091F75">
          <w:rPr>
            <w:rStyle w:val="Hyperlink"/>
            <w:rFonts w:cs="Times New Roman"/>
            <w:noProof/>
            <w:sz w:val="24"/>
            <w:szCs w:val="24"/>
          </w:rPr>
          <w:t>Điều 2.</w:t>
        </w:r>
        <w:r w:rsidR="000C5ABF" w:rsidRPr="00091F75">
          <w:rPr>
            <w:rFonts w:eastAsiaTheme="minorEastAsia" w:cs="Times New Roman"/>
            <w:noProof/>
            <w:sz w:val="24"/>
            <w:szCs w:val="24"/>
          </w:rPr>
          <w:tab/>
        </w:r>
        <w:r w:rsidR="000C5ABF" w:rsidRPr="00091F75">
          <w:rPr>
            <w:rStyle w:val="Hyperlink"/>
            <w:rFonts w:cs="Times New Roman"/>
            <w:noProof/>
            <w:sz w:val="24"/>
            <w:szCs w:val="24"/>
          </w:rPr>
          <w:t>Giải thích từ ngữ</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_Toc463000795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2</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796" w:history="1">
        <w:r w:rsidR="000C5ABF" w:rsidRPr="00091F75">
          <w:rPr>
            <w:rStyle w:val="Hyperlink"/>
            <w:rFonts w:cs="Times New Roman"/>
            <w:noProof/>
            <w:sz w:val="24"/>
            <w:szCs w:val="24"/>
          </w:rPr>
          <w:t>Điều 3.</w:t>
        </w:r>
        <w:r w:rsidR="000C5ABF" w:rsidRPr="00091F75">
          <w:rPr>
            <w:rFonts w:eastAsiaTheme="minorEastAsia" w:cs="Times New Roman"/>
            <w:noProof/>
            <w:sz w:val="24"/>
            <w:szCs w:val="24"/>
          </w:rPr>
          <w:tab/>
        </w:r>
        <w:r w:rsidR="000C5ABF" w:rsidRPr="00091F75">
          <w:rPr>
            <w:rStyle w:val="Hyperlink"/>
            <w:rFonts w:cs="Times New Roman"/>
            <w:noProof/>
            <w:sz w:val="24"/>
            <w:szCs w:val="24"/>
          </w:rPr>
          <w:t>Đối tượng có quyền mua doanh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_Toc463000796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3</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797" w:history="1">
        <w:r w:rsidR="000C5ABF" w:rsidRPr="00091F75">
          <w:rPr>
            <w:rStyle w:val="Hyperlink"/>
            <w:rFonts w:cs="Times New Roman"/>
            <w:noProof/>
            <w:sz w:val="24"/>
            <w:szCs w:val="24"/>
          </w:rPr>
          <w:t>Điều 4.</w:t>
        </w:r>
        <w:r w:rsidR="000C5ABF" w:rsidRPr="00091F75">
          <w:rPr>
            <w:rFonts w:eastAsiaTheme="minorEastAsia" w:cs="Times New Roman"/>
            <w:noProof/>
            <w:sz w:val="24"/>
            <w:szCs w:val="24"/>
          </w:rPr>
          <w:tab/>
        </w:r>
        <w:r w:rsidR="000C5ABF" w:rsidRPr="00091F75">
          <w:rPr>
            <w:rStyle w:val="Hyperlink"/>
            <w:rFonts w:cs="Times New Roman"/>
            <w:noProof/>
            <w:sz w:val="24"/>
            <w:szCs w:val="24"/>
          </w:rPr>
          <w:t>Tiêu chí và điều kiện mua doanh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_Toc463000797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3</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09" w:history="1">
        <w:r w:rsidR="000C5ABF" w:rsidRPr="00091F75">
          <w:rPr>
            <w:rStyle w:val="Hyperlink"/>
            <w:rFonts w:cs="Times New Roman"/>
            <w:noProof/>
            <w:sz w:val="24"/>
            <w:szCs w:val="24"/>
          </w:rPr>
          <w:t>Điều 5.</w:t>
        </w:r>
        <w:r w:rsidR="000C5ABF" w:rsidRPr="00091F75">
          <w:rPr>
            <w:rFonts w:eastAsiaTheme="minorEastAsia" w:cs="Times New Roman"/>
            <w:noProof/>
            <w:sz w:val="24"/>
            <w:szCs w:val="24"/>
          </w:rPr>
          <w:tab/>
        </w:r>
        <w:r w:rsidR="000C5ABF" w:rsidRPr="00091F75">
          <w:rPr>
            <w:rStyle w:val="Hyperlink"/>
            <w:rFonts w:cs="Times New Roman"/>
            <w:noProof/>
            <w:sz w:val="24"/>
            <w:szCs w:val="24"/>
          </w:rPr>
          <w:t>Nguyên tắc bán doanh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_Toc463000809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4</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0" w:history="1">
        <w:r w:rsidR="000C5ABF" w:rsidRPr="00091F75">
          <w:rPr>
            <w:rStyle w:val="Hyperlink"/>
            <w:rFonts w:cs="Times New Roman"/>
            <w:noProof/>
            <w:sz w:val="24"/>
            <w:szCs w:val="24"/>
          </w:rPr>
          <w:t>CHƯƠNG 2: NHỮNG QUY ĐỊNH CỤ THỂ LIÊN QUAN TỚI QUY TRÌNH BÁN DOANH NGHIỆP 100% VỐN NHÀ NƯỚC</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_Toc463000810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5</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1" w:history="1">
        <w:r w:rsidR="000C5ABF" w:rsidRPr="00091F75">
          <w:rPr>
            <w:rStyle w:val="Hyperlink"/>
            <w:rFonts w:cs="Times New Roman"/>
            <w:noProof/>
            <w:sz w:val="24"/>
            <w:szCs w:val="24"/>
          </w:rPr>
          <w:t>Điều 6.</w:t>
        </w:r>
        <w:r w:rsidR="000C5ABF" w:rsidRPr="00091F75">
          <w:rPr>
            <w:rFonts w:eastAsiaTheme="minorEastAsia" w:cs="Times New Roman"/>
            <w:noProof/>
            <w:sz w:val="24"/>
            <w:szCs w:val="24"/>
          </w:rPr>
          <w:tab/>
        </w:r>
        <w:r w:rsidR="000C5ABF" w:rsidRPr="00091F75">
          <w:rPr>
            <w:rStyle w:val="Hyperlink"/>
            <w:rFonts w:cs="Times New Roman"/>
            <w:noProof/>
            <w:sz w:val="24"/>
            <w:szCs w:val="24"/>
          </w:rPr>
          <w:t>Phương thức bán doanh nghiệp và quy trình theo từng phương thức</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_Toc463000811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5</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2" w:history="1">
        <w:r w:rsidR="000C5ABF" w:rsidRPr="00091F75">
          <w:rPr>
            <w:rStyle w:val="Hyperlink"/>
            <w:rFonts w:cs="Times New Roman"/>
            <w:noProof/>
            <w:sz w:val="24"/>
            <w:szCs w:val="24"/>
          </w:rPr>
          <w:t>Điều 7.</w:t>
        </w:r>
        <w:r w:rsidR="000C5ABF" w:rsidRPr="00091F75">
          <w:rPr>
            <w:rFonts w:eastAsiaTheme="minorEastAsia" w:cs="Times New Roman"/>
            <w:noProof/>
            <w:sz w:val="24"/>
            <w:szCs w:val="24"/>
          </w:rPr>
          <w:tab/>
        </w:r>
        <w:r w:rsidR="000C5ABF" w:rsidRPr="00091F75">
          <w:rPr>
            <w:rStyle w:val="Hyperlink"/>
            <w:rFonts w:cs="Times New Roman"/>
            <w:noProof/>
            <w:sz w:val="24"/>
            <w:szCs w:val="24"/>
          </w:rPr>
          <w:t>Thủ tục đăng ký tham dự đấu giá và nộp tiền đặt trước</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_Toc463000812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10</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3" w:history="1">
        <w:r w:rsidR="000C5ABF" w:rsidRPr="00091F75">
          <w:rPr>
            <w:rStyle w:val="Hyperlink"/>
            <w:rFonts w:cs="Times New Roman"/>
            <w:noProof/>
            <w:spacing w:val="-6"/>
            <w:sz w:val="24"/>
            <w:szCs w:val="24"/>
          </w:rPr>
          <w:t>CHƯƠNG 3: NHỮNG QUY ĐỊNH CỤ THỂ LIÊN QUAN ĐẾN PHIÊN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_Toc463000813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12</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4" w:history="1">
        <w:r w:rsidR="000C5ABF" w:rsidRPr="00091F75">
          <w:rPr>
            <w:rStyle w:val="Hyperlink"/>
            <w:rFonts w:cs="Times New Roman"/>
            <w:noProof/>
            <w:sz w:val="24"/>
            <w:szCs w:val="24"/>
          </w:rPr>
          <w:t>Điều 8.</w:t>
        </w:r>
        <w:r w:rsidR="000C5ABF" w:rsidRPr="00091F75">
          <w:rPr>
            <w:rFonts w:eastAsiaTheme="minorEastAsia" w:cs="Times New Roman"/>
            <w:noProof/>
            <w:sz w:val="24"/>
            <w:szCs w:val="24"/>
          </w:rPr>
          <w:tab/>
        </w:r>
        <w:r w:rsidR="000C5ABF" w:rsidRPr="00091F75">
          <w:rPr>
            <w:rStyle w:val="Hyperlink"/>
            <w:rFonts w:cs="Times New Roman"/>
            <w:noProof/>
            <w:sz w:val="24"/>
            <w:szCs w:val="24"/>
          </w:rPr>
          <w:t>Thời gian và địa điểm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_Toc463000814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12</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7" w:history="1">
        <w:r w:rsidR="000C5ABF" w:rsidRPr="00091F75">
          <w:rPr>
            <w:rStyle w:val="Hyperlink"/>
            <w:rFonts w:cs="Times New Roman"/>
            <w:noProof/>
            <w:sz w:val="24"/>
            <w:szCs w:val="24"/>
          </w:rPr>
          <w:t>Điều 9.</w:t>
        </w:r>
        <w:r w:rsidR="000C5ABF" w:rsidRPr="00091F75">
          <w:rPr>
            <w:rFonts w:eastAsiaTheme="minorEastAsia" w:cs="Times New Roman"/>
            <w:noProof/>
            <w:sz w:val="24"/>
            <w:szCs w:val="24"/>
          </w:rPr>
          <w:tab/>
        </w:r>
        <w:r w:rsidR="000C5ABF" w:rsidRPr="00091F75">
          <w:rPr>
            <w:rStyle w:val="Hyperlink"/>
            <w:rFonts w:cs="Times New Roman"/>
            <w:noProof/>
            <w:sz w:val="24"/>
            <w:szCs w:val="24"/>
          </w:rPr>
          <w:t>Điều kiện Nhà đầu tư tham gia phiên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_Toc463000817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12</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8" w:history="1">
        <w:r w:rsidR="000C5ABF" w:rsidRPr="00091F75">
          <w:rPr>
            <w:rStyle w:val="Hyperlink"/>
            <w:rFonts w:cs="Times New Roman"/>
            <w:noProof/>
            <w:sz w:val="24"/>
            <w:szCs w:val="24"/>
          </w:rPr>
          <w:t>Điều 10.</w:t>
        </w:r>
        <w:r w:rsidR="000C5ABF" w:rsidRPr="00091F75">
          <w:rPr>
            <w:rFonts w:eastAsiaTheme="minorEastAsia" w:cs="Times New Roman"/>
            <w:noProof/>
            <w:sz w:val="24"/>
            <w:szCs w:val="24"/>
          </w:rPr>
          <w:tab/>
        </w:r>
        <w:r w:rsidR="000C5ABF" w:rsidRPr="00091F75">
          <w:rPr>
            <w:rStyle w:val="Hyperlink"/>
            <w:rFonts w:cs="Times New Roman"/>
            <w:noProof/>
            <w:sz w:val="24"/>
            <w:szCs w:val="24"/>
          </w:rPr>
          <w:t>Cách thức tiến hành đầu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_Toc463000818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13</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19" w:history="1">
        <w:r w:rsidR="000C5ABF" w:rsidRPr="00091F75">
          <w:rPr>
            <w:rStyle w:val="Hyperlink"/>
            <w:rFonts w:cs="Times New Roman"/>
            <w:noProof/>
            <w:sz w:val="24"/>
            <w:szCs w:val="24"/>
          </w:rPr>
          <w:t>Điều 11.</w:t>
        </w:r>
        <w:r w:rsidR="000C5ABF" w:rsidRPr="00091F75">
          <w:rPr>
            <w:rFonts w:eastAsiaTheme="minorEastAsia" w:cs="Times New Roman"/>
            <w:noProof/>
            <w:sz w:val="24"/>
            <w:szCs w:val="24"/>
          </w:rPr>
          <w:tab/>
        </w:r>
        <w:r w:rsidR="000C5ABF" w:rsidRPr="00091F75">
          <w:rPr>
            <w:rStyle w:val="Hyperlink"/>
            <w:rFonts w:cs="Times New Roman"/>
            <w:noProof/>
            <w:sz w:val="24"/>
            <w:szCs w:val="24"/>
          </w:rPr>
          <w:t>Quy tắc ứng xử trong phiên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_Toc463000819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15</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0" w:history="1">
        <w:r w:rsidR="000C5ABF" w:rsidRPr="00091F75">
          <w:rPr>
            <w:rStyle w:val="Hyperlink"/>
            <w:rFonts w:cs="Times New Roman"/>
            <w:noProof/>
            <w:sz w:val="24"/>
            <w:szCs w:val="24"/>
          </w:rPr>
          <w:t>Điều 12.</w:t>
        </w:r>
        <w:r w:rsidR="000C5ABF" w:rsidRPr="00091F75">
          <w:rPr>
            <w:rFonts w:eastAsiaTheme="minorEastAsia" w:cs="Times New Roman"/>
            <w:noProof/>
            <w:sz w:val="24"/>
            <w:szCs w:val="24"/>
          </w:rPr>
          <w:tab/>
        </w:r>
        <w:r w:rsidR="000C5ABF" w:rsidRPr="00091F75">
          <w:rPr>
            <w:rStyle w:val="Hyperlink"/>
            <w:rFonts w:cs="Times New Roman"/>
            <w:noProof/>
            <w:sz w:val="24"/>
            <w:szCs w:val="24"/>
          </w:rPr>
          <w:t>Xử lý các trường hợp nhà đầu tư vi phạm Quy chế</w:t>
        </w:r>
        <w:r w:rsidR="00024988">
          <w:rPr>
            <w:rStyle w:val="Hyperlink"/>
            <w:rFonts w:cs="Times New Roman"/>
            <w:noProof/>
            <w:sz w:val="24"/>
            <w:szCs w:val="24"/>
          </w:rPr>
          <w:t xml:space="preserve"> </w:t>
        </w:r>
        <w:r w:rsidR="000C5ABF" w:rsidRPr="00091F75">
          <w:rPr>
            <w:rStyle w:val="Hyperlink"/>
            <w:rFonts w:cs="Times New Roman"/>
            <w:noProof/>
            <w:sz w:val="24"/>
            <w:szCs w:val="24"/>
          </w:rPr>
          <w:t>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_Toc463000820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15</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1" w:history="1">
        <w:r w:rsidR="000C5ABF" w:rsidRPr="00091F75">
          <w:rPr>
            <w:rStyle w:val="Hyperlink"/>
            <w:rFonts w:cs="Times New Roman"/>
            <w:noProof/>
            <w:sz w:val="24"/>
            <w:szCs w:val="24"/>
          </w:rPr>
          <w:t>CHƯƠNG 4: QUYỀN VÀ NGHĨA VỤ CỦA CÁC ĐỐI TƯỢNG CÓ LIÊN QUAN TRONG QUÁ TRÌNH BÁN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_Toc463000821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16</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2" w:history="1">
        <w:r w:rsidR="000C5ABF" w:rsidRPr="00091F75">
          <w:rPr>
            <w:rStyle w:val="Hyperlink"/>
            <w:rFonts w:cs="Times New Roman"/>
            <w:noProof/>
            <w:sz w:val="24"/>
            <w:szCs w:val="24"/>
          </w:rPr>
          <w:t>Điều 13.</w:t>
        </w:r>
        <w:r w:rsidR="000C5ABF" w:rsidRPr="00091F75">
          <w:rPr>
            <w:rFonts w:eastAsiaTheme="minorEastAsia" w:cs="Times New Roman"/>
            <w:noProof/>
            <w:sz w:val="24"/>
            <w:szCs w:val="24"/>
          </w:rPr>
          <w:tab/>
        </w:r>
        <w:r w:rsidR="000C5ABF" w:rsidRPr="00091F75">
          <w:rPr>
            <w:rStyle w:val="Hyperlink"/>
            <w:rFonts w:cs="Times New Roman"/>
            <w:noProof/>
            <w:sz w:val="24"/>
            <w:szCs w:val="24"/>
          </w:rPr>
          <w:t>Ban đổi mới và phát triển doanh nghiệp của Bộ Văn hóa, Thể thao và Du lịch</w:t>
        </w:r>
        <w:r w:rsidR="000C5ABF" w:rsidRPr="00091F75">
          <w:rPr>
            <w:rFonts w:cs="Times New Roman"/>
            <w:noProof/>
            <w:webHidden/>
            <w:sz w:val="24"/>
            <w:szCs w:val="24"/>
          </w:rPr>
          <w:tab/>
        </w:r>
      </w:hyperlink>
      <w:r w:rsidR="000C5ABF" w:rsidRPr="00091F75">
        <w:t>1</w:t>
      </w:r>
      <w:r w:rsidR="0045658C">
        <w:t>6</w:t>
      </w:r>
    </w:p>
    <w:p w:rsidR="000C5ABF" w:rsidRPr="00091F75" w:rsidRDefault="00077403" w:rsidP="00B07551">
      <w:pPr>
        <w:pStyle w:val="TOC1"/>
        <w:spacing w:line="264" w:lineRule="auto"/>
        <w:rPr>
          <w:rFonts w:eastAsiaTheme="minorEastAsia" w:cs="Times New Roman"/>
          <w:noProof/>
          <w:sz w:val="24"/>
          <w:szCs w:val="24"/>
        </w:rPr>
      </w:pPr>
      <w:hyperlink w:anchor="_Toc463000823" w:history="1">
        <w:r w:rsidR="000C5ABF" w:rsidRPr="00091F75">
          <w:rPr>
            <w:rStyle w:val="Hyperlink"/>
            <w:rFonts w:cs="Times New Roman"/>
            <w:noProof/>
            <w:sz w:val="24"/>
            <w:szCs w:val="24"/>
          </w:rPr>
          <w:t>Điều 14.</w:t>
        </w:r>
        <w:r w:rsidR="000C5ABF" w:rsidRPr="00091F75">
          <w:rPr>
            <w:rFonts w:eastAsiaTheme="minorEastAsia" w:cs="Times New Roman"/>
            <w:noProof/>
            <w:sz w:val="24"/>
            <w:szCs w:val="24"/>
          </w:rPr>
          <w:tab/>
        </w:r>
        <w:r w:rsidR="000C5ABF" w:rsidRPr="00091F75">
          <w:rPr>
            <w:rStyle w:val="Hyperlink"/>
            <w:rFonts w:cs="Times New Roman"/>
            <w:noProof/>
            <w:sz w:val="24"/>
            <w:szCs w:val="24"/>
          </w:rPr>
          <w:t>Ban đổi mới doanh</w:t>
        </w:r>
        <w:r w:rsidR="000C5ABF" w:rsidRPr="00091F75">
          <w:rPr>
            <w:rStyle w:val="Hyperlink"/>
            <w:rFonts w:cs="Times New Roman"/>
            <w:noProof/>
            <w:sz w:val="24"/>
            <w:szCs w:val="24"/>
          </w:rPr>
          <w:t xml:space="preserve"> </w:t>
        </w:r>
        <w:r w:rsidR="000C5ABF" w:rsidRPr="00091F75">
          <w:rPr>
            <w:rStyle w:val="Hyperlink"/>
            <w:rFonts w:cs="Times New Roman"/>
            <w:noProof/>
            <w:sz w:val="24"/>
            <w:szCs w:val="24"/>
          </w:rPr>
          <w:t>nghiệp tại Công ty</w:t>
        </w:r>
        <w:r w:rsidR="000C5ABF" w:rsidRPr="00091F75">
          <w:rPr>
            <w:rFonts w:cs="Times New Roman"/>
            <w:noProof/>
            <w:webHidden/>
            <w:sz w:val="24"/>
            <w:szCs w:val="24"/>
          </w:rPr>
          <w:tab/>
        </w:r>
      </w:hyperlink>
      <w:r w:rsidR="00024988">
        <w:t>16</w:t>
      </w:r>
    </w:p>
    <w:p w:rsidR="000C5ABF" w:rsidRPr="00091F75" w:rsidRDefault="00077403" w:rsidP="00B07551">
      <w:pPr>
        <w:pStyle w:val="TOC1"/>
        <w:spacing w:line="264" w:lineRule="auto"/>
        <w:rPr>
          <w:rFonts w:eastAsiaTheme="minorEastAsia" w:cs="Times New Roman"/>
          <w:noProof/>
          <w:sz w:val="24"/>
          <w:szCs w:val="24"/>
        </w:rPr>
      </w:pPr>
      <w:hyperlink w:anchor="_Toc463000823" w:history="1">
        <w:r w:rsidR="000C5ABF" w:rsidRPr="00091F75">
          <w:rPr>
            <w:rStyle w:val="Hyperlink"/>
            <w:rFonts w:cs="Times New Roman"/>
            <w:noProof/>
            <w:sz w:val="24"/>
            <w:szCs w:val="24"/>
          </w:rPr>
          <w:t>Điều 15.</w:t>
        </w:r>
        <w:r w:rsidR="000C5ABF" w:rsidRPr="00091F75">
          <w:rPr>
            <w:rFonts w:eastAsiaTheme="minorEastAsia" w:cs="Times New Roman"/>
            <w:noProof/>
            <w:sz w:val="24"/>
            <w:szCs w:val="24"/>
          </w:rPr>
          <w:tab/>
        </w:r>
        <w:r w:rsidR="000C5ABF" w:rsidRPr="00091F75">
          <w:rPr>
            <w:rStyle w:val="Hyperlink"/>
            <w:rFonts w:cs="Times New Roman"/>
            <w:noProof/>
            <w:sz w:val="24"/>
            <w:szCs w:val="24"/>
          </w:rPr>
          <w:t>Tổ chức bán đấu giá chuyên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_Toc463000823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17</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4" w:history="1">
        <w:r w:rsidR="000C5ABF" w:rsidRPr="00091F75">
          <w:rPr>
            <w:rStyle w:val="Hyperlink"/>
            <w:rFonts w:cs="Times New Roman"/>
            <w:noProof/>
            <w:sz w:val="24"/>
            <w:szCs w:val="24"/>
          </w:rPr>
          <w:t>Điều 16.</w:t>
        </w:r>
        <w:r w:rsidR="000C5ABF" w:rsidRPr="00091F75">
          <w:rPr>
            <w:rFonts w:eastAsiaTheme="minorEastAsia" w:cs="Times New Roman"/>
            <w:noProof/>
            <w:sz w:val="24"/>
            <w:szCs w:val="24"/>
          </w:rPr>
          <w:tab/>
        </w:r>
        <w:r w:rsidR="000C5ABF" w:rsidRPr="00091F75">
          <w:rPr>
            <w:rStyle w:val="Hyperlink"/>
            <w:rFonts w:cs="Times New Roman"/>
            <w:noProof/>
            <w:sz w:val="24"/>
            <w:szCs w:val="24"/>
          </w:rPr>
          <w:t>Tổ chức tư vấn phương án bán doanh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_Toc463000824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17</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5" w:history="1">
        <w:r w:rsidR="000C5ABF" w:rsidRPr="00091F75">
          <w:rPr>
            <w:rStyle w:val="Hyperlink"/>
            <w:rFonts w:cs="Times New Roman"/>
            <w:noProof/>
            <w:sz w:val="24"/>
            <w:szCs w:val="24"/>
          </w:rPr>
          <w:t>Điều 17.</w:t>
        </w:r>
        <w:r w:rsidR="000C5ABF" w:rsidRPr="00091F75">
          <w:rPr>
            <w:rFonts w:eastAsiaTheme="minorEastAsia" w:cs="Times New Roman"/>
            <w:noProof/>
            <w:sz w:val="24"/>
            <w:szCs w:val="24"/>
          </w:rPr>
          <w:tab/>
        </w:r>
        <w:r w:rsidR="000C5ABF" w:rsidRPr="00091F75">
          <w:rPr>
            <w:rStyle w:val="Hyperlink"/>
            <w:rFonts w:cs="Times New Roman"/>
            <w:noProof/>
            <w:sz w:val="24"/>
            <w:szCs w:val="24"/>
          </w:rPr>
          <w:t>Giám đốc Công ty Phát hành sách và Văn hóa tổng hợp Quảng Ngãi</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_Toc463000825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18</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6" w:history="1">
        <w:r w:rsidR="000C5ABF" w:rsidRPr="00091F75">
          <w:rPr>
            <w:rStyle w:val="Hyperlink"/>
            <w:rFonts w:cs="Times New Roman"/>
            <w:noProof/>
            <w:sz w:val="24"/>
            <w:szCs w:val="24"/>
          </w:rPr>
          <w:t>Điều 18.</w:t>
        </w:r>
        <w:r w:rsidR="000C5ABF" w:rsidRPr="00091F75">
          <w:rPr>
            <w:rFonts w:eastAsiaTheme="minorEastAsia" w:cs="Times New Roman"/>
            <w:noProof/>
            <w:sz w:val="24"/>
            <w:szCs w:val="24"/>
          </w:rPr>
          <w:tab/>
        </w:r>
        <w:r w:rsidR="000C5ABF" w:rsidRPr="00091F75">
          <w:rPr>
            <w:rStyle w:val="Hyperlink"/>
            <w:rFonts w:cs="Times New Roman"/>
            <w:noProof/>
            <w:sz w:val="24"/>
            <w:szCs w:val="24"/>
          </w:rPr>
          <w:t>Nhà đầu tư đăng ký mua doanh nghiệp</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_Toc463000826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18</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7" w:history="1">
        <w:r w:rsidR="000C5ABF" w:rsidRPr="00091F75">
          <w:rPr>
            <w:rStyle w:val="Hyperlink"/>
            <w:rFonts w:cs="Times New Roman"/>
            <w:noProof/>
            <w:sz w:val="24"/>
            <w:szCs w:val="24"/>
          </w:rPr>
          <w:t>Điều 19.</w:t>
        </w:r>
        <w:r w:rsidR="000C5ABF" w:rsidRPr="00091F75">
          <w:rPr>
            <w:rFonts w:eastAsiaTheme="minorEastAsia" w:cs="Times New Roman"/>
            <w:noProof/>
            <w:sz w:val="24"/>
            <w:szCs w:val="24"/>
          </w:rPr>
          <w:tab/>
        </w:r>
        <w:r w:rsidR="000C5ABF" w:rsidRPr="00091F75">
          <w:rPr>
            <w:rStyle w:val="Hyperlink"/>
            <w:rFonts w:cs="Times New Roman"/>
            <w:noProof/>
            <w:sz w:val="24"/>
            <w:szCs w:val="24"/>
          </w:rPr>
          <w:t>Nhà đầu tư trúng đấu giá</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_Toc463000827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19</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8" w:history="1">
        <w:r w:rsidR="000C5ABF" w:rsidRPr="00091F75">
          <w:rPr>
            <w:rStyle w:val="Hyperlink"/>
            <w:rFonts w:cs="Times New Roman"/>
            <w:noProof/>
            <w:sz w:val="24"/>
            <w:szCs w:val="24"/>
          </w:rPr>
          <w:t>CHƯƠNG 5: HIỆU LỰC THI HÀNH</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_Toc463000828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20</w:t>
        </w:r>
        <w:r w:rsidRPr="00091F75">
          <w:rPr>
            <w:rFonts w:cs="Times New Roman"/>
            <w:noProof/>
            <w:webHidden/>
            <w:sz w:val="24"/>
            <w:szCs w:val="24"/>
          </w:rPr>
          <w:fldChar w:fldCharType="end"/>
        </w:r>
      </w:hyperlink>
    </w:p>
    <w:p w:rsidR="000C5ABF" w:rsidRPr="00091F75" w:rsidRDefault="00077403" w:rsidP="00B07551">
      <w:pPr>
        <w:pStyle w:val="TOC1"/>
        <w:spacing w:line="264" w:lineRule="auto"/>
        <w:rPr>
          <w:rFonts w:eastAsiaTheme="minorEastAsia" w:cs="Times New Roman"/>
          <w:noProof/>
          <w:sz w:val="24"/>
          <w:szCs w:val="24"/>
        </w:rPr>
      </w:pPr>
      <w:hyperlink w:anchor="_Toc463000829" w:history="1">
        <w:r w:rsidR="000C5ABF" w:rsidRPr="00091F75">
          <w:rPr>
            <w:rStyle w:val="Hyperlink"/>
            <w:rFonts w:cs="Times New Roman"/>
            <w:noProof/>
            <w:sz w:val="24"/>
            <w:szCs w:val="24"/>
          </w:rPr>
          <w:t>Điều 20.</w:t>
        </w:r>
        <w:r w:rsidR="000C5ABF" w:rsidRPr="00091F75">
          <w:rPr>
            <w:rFonts w:eastAsiaTheme="minorEastAsia" w:cs="Times New Roman"/>
            <w:noProof/>
            <w:sz w:val="24"/>
            <w:szCs w:val="24"/>
          </w:rPr>
          <w:tab/>
        </w:r>
        <w:r w:rsidR="000C5ABF" w:rsidRPr="00091F75">
          <w:rPr>
            <w:rStyle w:val="Hyperlink"/>
            <w:rFonts w:cs="Times New Roman"/>
            <w:noProof/>
            <w:sz w:val="24"/>
            <w:szCs w:val="24"/>
          </w:rPr>
          <w:t>Điều khoản thi hành</w:t>
        </w:r>
        <w:r w:rsidR="000C5ABF" w:rsidRPr="00091F75">
          <w:rPr>
            <w:rFonts w:cs="Times New Roman"/>
            <w:noProof/>
            <w:webHidden/>
            <w:sz w:val="24"/>
            <w:szCs w:val="24"/>
          </w:rPr>
          <w:tab/>
        </w:r>
        <w:r w:rsidRPr="00091F75">
          <w:rPr>
            <w:rFonts w:cs="Times New Roman"/>
            <w:noProof/>
            <w:webHidden/>
            <w:sz w:val="24"/>
            <w:szCs w:val="24"/>
          </w:rPr>
          <w:fldChar w:fldCharType="begin"/>
        </w:r>
        <w:r w:rsidR="000C5ABF" w:rsidRPr="00091F75">
          <w:rPr>
            <w:rFonts w:cs="Times New Roman"/>
            <w:noProof/>
            <w:webHidden/>
            <w:sz w:val="24"/>
            <w:szCs w:val="24"/>
          </w:rPr>
          <w:instrText xml:space="preserve"> PAGEREF _Toc463000829 \h </w:instrText>
        </w:r>
        <w:r w:rsidRPr="00091F75">
          <w:rPr>
            <w:rFonts w:cs="Times New Roman"/>
            <w:noProof/>
            <w:webHidden/>
            <w:sz w:val="24"/>
            <w:szCs w:val="24"/>
          </w:rPr>
        </w:r>
        <w:r w:rsidRPr="00091F75">
          <w:rPr>
            <w:rFonts w:cs="Times New Roman"/>
            <w:noProof/>
            <w:webHidden/>
            <w:sz w:val="24"/>
            <w:szCs w:val="24"/>
          </w:rPr>
          <w:fldChar w:fldCharType="separate"/>
        </w:r>
        <w:r w:rsidR="00894641">
          <w:rPr>
            <w:rFonts w:cs="Times New Roman"/>
            <w:noProof/>
            <w:webHidden/>
            <w:sz w:val="24"/>
            <w:szCs w:val="24"/>
          </w:rPr>
          <w:t>20</w:t>
        </w:r>
        <w:r w:rsidRPr="00091F75">
          <w:rPr>
            <w:rFonts w:cs="Times New Roman"/>
            <w:noProof/>
            <w:webHidden/>
            <w:sz w:val="24"/>
            <w:szCs w:val="24"/>
          </w:rPr>
          <w:fldChar w:fldCharType="end"/>
        </w:r>
      </w:hyperlink>
    </w:p>
    <w:p w:rsidR="000C5ABF" w:rsidRPr="00091F75" w:rsidRDefault="00077403" w:rsidP="00B07551">
      <w:pPr>
        <w:pStyle w:val="Chng"/>
        <w:numPr>
          <w:ilvl w:val="0"/>
          <w:numId w:val="0"/>
        </w:numPr>
        <w:spacing w:after="120" w:line="264" w:lineRule="auto"/>
        <w:rPr>
          <w:b w:val="0"/>
        </w:rPr>
      </w:pPr>
      <w:r w:rsidRPr="00091F75">
        <w:rPr>
          <w:b w:val="0"/>
        </w:rPr>
        <w:fldChar w:fldCharType="end"/>
      </w:r>
    </w:p>
    <w:p w:rsidR="00091F75" w:rsidRPr="00091F75" w:rsidRDefault="00091F75" w:rsidP="00B07551">
      <w:pPr>
        <w:pStyle w:val="Chng"/>
        <w:numPr>
          <w:ilvl w:val="0"/>
          <w:numId w:val="0"/>
        </w:numPr>
        <w:spacing w:after="120" w:line="264" w:lineRule="auto"/>
        <w:rPr>
          <w:sz w:val="28"/>
          <w:szCs w:val="28"/>
        </w:rPr>
      </w:pPr>
    </w:p>
    <w:p w:rsidR="001876A3" w:rsidRPr="00091F75" w:rsidRDefault="001876A3" w:rsidP="00B07551">
      <w:pPr>
        <w:pStyle w:val="Chng"/>
        <w:numPr>
          <w:ilvl w:val="0"/>
          <w:numId w:val="0"/>
        </w:numPr>
        <w:spacing w:after="120" w:line="264" w:lineRule="auto"/>
        <w:rPr>
          <w:sz w:val="28"/>
          <w:szCs w:val="28"/>
        </w:rPr>
      </w:pPr>
      <w:r w:rsidRPr="00091F75">
        <w:rPr>
          <w:sz w:val="28"/>
          <w:szCs w:val="28"/>
        </w:rPr>
        <w:lastRenderedPageBreak/>
        <w:t>Chương 1</w:t>
      </w:r>
    </w:p>
    <w:p w:rsidR="00AA514B" w:rsidRPr="00091F75" w:rsidRDefault="00AA514B" w:rsidP="00B07551">
      <w:pPr>
        <w:pStyle w:val="Chng"/>
        <w:numPr>
          <w:ilvl w:val="0"/>
          <w:numId w:val="0"/>
        </w:numPr>
        <w:spacing w:after="120" w:line="264" w:lineRule="auto"/>
        <w:rPr>
          <w:sz w:val="28"/>
          <w:szCs w:val="28"/>
        </w:rPr>
      </w:pPr>
      <w:r w:rsidRPr="00091F75">
        <w:rPr>
          <w:sz w:val="28"/>
          <w:szCs w:val="28"/>
        </w:rPr>
        <w:t>QUY ĐỊNH CHUNG</w:t>
      </w:r>
      <w:bookmarkEnd w:id="0"/>
    </w:p>
    <w:p w:rsidR="00AA514B" w:rsidRPr="00091F75" w:rsidRDefault="00A01D7D" w:rsidP="0045658C">
      <w:pPr>
        <w:pStyle w:val="iu1"/>
        <w:spacing w:after="120" w:line="264" w:lineRule="auto"/>
        <w:ind w:left="907" w:hanging="879"/>
        <w:rPr>
          <w:szCs w:val="28"/>
        </w:rPr>
      </w:pPr>
      <w:bookmarkStart w:id="1" w:name="_Toc463000794"/>
      <w:r>
        <w:rPr>
          <w:szCs w:val="28"/>
        </w:rPr>
        <w:t xml:space="preserve"> </w:t>
      </w:r>
      <w:r w:rsidR="00AA514B" w:rsidRPr="00091F75">
        <w:rPr>
          <w:szCs w:val="28"/>
        </w:rPr>
        <w:t>Phạm vi điều chỉnh</w:t>
      </w:r>
      <w:bookmarkEnd w:id="1"/>
    </w:p>
    <w:p w:rsidR="00AA514B" w:rsidRPr="00091F75" w:rsidRDefault="00054294"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00AA514B" w:rsidRPr="00091F75">
        <w:rPr>
          <w:rFonts w:ascii="Times New Roman" w:hAnsi="Times New Roman" w:cs="Times New Roman"/>
          <w:sz w:val="28"/>
          <w:szCs w:val="28"/>
        </w:rPr>
        <w:t xml:space="preserve">này áp dụng đối với việc tổ chức bán đấu giá doanh nghiệp 100% vốn nhà nước </w:t>
      </w:r>
      <w:r w:rsidR="00C96BCF" w:rsidRPr="00091F75">
        <w:rPr>
          <w:rFonts w:ascii="Times New Roman" w:hAnsi="Times New Roman" w:cs="Times New Roman"/>
          <w:sz w:val="28"/>
          <w:szCs w:val="28"/>
        </w:rPr>
        <w:t>tại Công ty Phát hành sách và Văn hóa tổng hợp Quảng Ngãi</w:t>
      </w:r>
      <w:r w:rsidR="00AA514B" w:rsidRPr="00091F75">
        <w:rPr>
          <w:rFonts w:ascii="Times New Roman" w:hAnsi="Times New Roman" w:cs="Times New Roman"/>
          <w:sz w:val="28"/>
          <w:szCs w:val="28"/>
        </w:rPr>
        <w:t xml:space="preserve"> của Bộ</w:t>
      </w:r>
      <w:r w:rsidR="00314588" w:rsidRPr="00091F75">
        <w:rPr>
          <w:rFonts w:ascii="Times New Roman" w:hAnsi="Times New Roman" w:cs="Times New Roman"/>
          <w:sz w:val="28"/>
          <w:szCs w:val="28"/>
        </w:rPr>
        <w:t xml:space="preserve"> Văn hóa, T</w:t>
      </w:r>
      <w:r w:rsidR="00AA514B" w:rsidRPr="00091F75">
        <w:rPr>
          <w:rFonts w:ascii="Times New Roman" w:hAnsi="Times New Roman" w:cs="Times New Roman"/>
          <w:sz w:val="28"/>
          <w:szCs w:val="28"/>
        </w:rPr>
        <w:t>hể</w:t>
      </w:r>
      <w:r w:rsidR="00314588" w:rsidRPr="00091F75">
        <w:rPr>
          <w:rFonts w:ascii="Times New Roman" w:hAnsi="Times New Roman" w:cs="Times New Roman"/>
          <w:sz w:val="28"/>
          <w:szCs w:val="28"/>
        </w:rPr>
        <w:t xml:space="preserve"> thao và D</w:t>
      </w:r>
      <w:r w:rsidR="00AA514B" w:rsidRPr="00091F75">
        <w:rPr>
          <w:rFonts w:ascii="Times New Roman" w:hAnsi="Times New Roman" w:cs="Times New Roman"/>
          <w:sz w:val="28"/>
          <w:szCs w:val="28"/>
        </w:rPr>
        <w:t>u lịch</w:t>
      </w:r>
      <w:r w:rsidR="00314588" w:rsidRPr="00091F75">
        <w:rPr>
          <w:rFonts w:ascii="Times New Roman" w:hAnsi="Times New Roman" w:cs="Times New Roman"/>
          <w:sz w:val="28"/>
          <w:szCs w:val="28"/>
        </w:rPr>
        <w:t xml:space="preserve"> </w:t>
      </w:r>
      <w:r w:rsidR="00AA514B" w:rsidRPr="00091F75">
        <w:rPr>
          <w:rFonts w:ascii="Times New Roman" w:hAnsi="Times New Roman" w:cs="Times New Roman"/>
          <w:sz w:val="28"/>
          <w:szCs w:val="28"/>
        </w:rPr>
        <w:t xml:space="preserve">được thực hiện </w:t>
      </w:r>
      <w:r w:rsidR="00856705" w:rsidRPr="00091F75">
        <w:rPr>
          <w:rFonts w:ascii="Times New Roman" w:hAnsi="Times New Roman" w:cs="Times New Roman"/>
          <w:sz w:val="28"/>
          <w:szCs w:val="28"/>
        </w:rPr>
        <w:t>thông qua tổ chức bán đấu giá chuyên nghiệp</w:t>
      </w:r>
      <w:r w:rsidR="00E33B88" w:rsidRPr="00091F75">
        <w:rPr>
          <w:rFonts w:ascii="Times New Roman" w:hAnsi="Times New Roman" w:cs="Times New Roman"/>
          <w:sz w:val="28"/>
          <w:szCs w:val="28"/>
        </w:rPr>
        <w:t xml:space="preserve"> theo đúng quy định của pháp luật</w:t>
      </w:r>
      <w:r w:rsidR="00AA514B" w:rsidRPr="00091F75">
        <w:rPr>
          <w:rFonts w:ascii="Times New Roman" w:hAnsi="Times New Roman" w:cs="Times New Roman"/>
          <w:sz w:val="28"/>
          <w:szCs w:val="28"/>
        </w:rPr>
        <w:t>.</w:t>
      </w:r>
    </w:p>
    <w:p w:rsidR="00AA514B" w:rsidRPr="00091F75" w:rsidRDefault="00A01D7D" w:rsidP="00B07551">
      <w:pPr>
        <w:pStyle w:val="iu1"/>
        <w:spacing w:after="120" w:line="264" w:lineRule="auto"/>
        <w:ind w:left="907" w:hanging="864"/>
        <w:rPr>
          <w:szCs w:val="28"/>
        </w:rPr>
      </w:pPr>
      <w:bookmarkStart w:id="2" w:name="_Toc463000795"/>
      <w:r>
        <w:rPr>
          <w:szCs w:val="28"/>
        </w:rPr>
        <w:t xml:space="preserve"> </w:t>
      </w:r>
      <w:r w:rsidR="00AA514B" w:rsidRPr="00091F75">
        <w:rPr>
          <w:szCs w:val="28"/>
        </w:rPr>
        <w:t>Giải thích từ ngữ</w:t>
      </w:r>
      <w:bookmarkEnd w:id="2"/>
    </w:p>
    <w:p w:rsidR="00AA514B" w:rsidRPr="00091F75" w:rsidRDefault="00AA514B"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Trong </w:t>
      </w:r>
      <w:r w:rsidR="00054294" w:rsidRPr="00091F75">
        <w:rPr>
          <w:rFonts w:ascii="Times New Roman" w:hAnsi="Times New Roman" w:cs="Times New Roman"/>
          <w:sz w:val="28"/>
          <w:szCs w:val="28"/>
        </w:rPr>
        <w:t xml:space="preserve">Quy chế </w:t>
      </w:r>
      <w:r w:rsidRPr="00091F75">
        <w:rPr>
          <w:rFonts w:ascii="Times New Roman" w:hAnsi="Times New Roman" w:cs="Times New Roman"/>
          <w:sz w:val="28"/>
          <w:szCs w:val="28"/>
        </w:rPr>
        <w:t>này, các từ ngữ dưới đây được hiểu như sau:</w:t>
      </w:r>
    </w:p>
    <w:p w:rsidR="00AA514B" w:rsidRPr="00091F75" w:rsidRDefault="008C032D"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D</w:t>
      </w:r>
      <w:r w:rsidR="00AA514B" w:rsidRPr="00091F75">
        <w:rPr>
          <w:rFonts w:ascii="Times New Roman" w:hAnsi="Times New Roman" w:cs="Times New Roman"/>
          <w:b/>
          <w:i/>
          <w:sz w:val="28"/>
          <w:szCs w:val="28"/>
        </w:rPr>
        <w:t>oanh nghiệp</w:t>
      </w:r>
      <w:r w:rsidR="00654F04" w:rsidRPr="00091F75">
        <w:rPr>
          <w:rFonts w:ascii="Times New Roman" w:hAnsi="Times New Roman" w:cs="Times New Roman"/>
          <w:sz w:val="28"/>
          <w:szCs w:val="28"/>
        </w:rPr>
        <w:t xml:space="preserve">: Là </w:t>
      </w:r>
      <w:r w:rsidR="00B10265" w:rsidRPr="00091F75">
        <w:rPr>
          <w:rFonts w:ascii="Times New Roman" w:hAnsi="Times New Roman" w:cs="Times New Roman"/>
          <w:sz w:val="28"/>
          <w:szCs w:val="28"/>
        </w:rPr>
        <w:t>Công ty P</w:t>
      </w:r>
      <w:r w:rsidRPr="00091F75">
        <w:rPr>
          <w:rFonts w:ascii="Times New Roman" w:hAnsi="Times New Roman" w:cs="Times New Roman"/>
          <w:sz w:val="28"/>
          <w:szCs w:val="28"/>
        </w:rPr>
        <w:t>hát hành sách và Văn hóa tổng hợp Quảng Ngãi</w:t>
      </w:r>
      <w:r w:rsidR="001876A3" w:rsidRPr="00091F75">
        <w:rPr>
          <w:rFonts w:ascii="Times New Roman" w:hAnsi="Times New Roman" w:cs="Times New Roman"/>
          <w:sz w:val="28"/>
          <w:szCs w:val="28"/>
        </w:rPr>
        <w:t>.</w:t>
      </w:r>
    </w:p>
    <w:p w:rsidR="008C032D" w:rsidRPr="00091F75" w:rsidRDefault="008C032D"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 xml:space="preserve">Bán Doanh nghiệp: </w:t>
      </w:r>
      <w:r w:rsidR="001876A3" w:rsidRPr="00091F75">
        <w:rPr>
          <w:rFonts w:ascii="Times New Roman" w:hAnsi="Times New Roman" w:cs="Times New Roman"/>
          <w:sz w:val="28"/>
          <w:szCs w:val="28"/>
        </w:rPr>
        <w:t>L</w:t>
      </w:r>
      <w:r w:rsidRPr="00091F75">
        <w:rPr>
          <w:rFonts w:ascii="Times New Roman" w:hAnsi="Times New Roman" w:cs="Times New Roman"/>
          <w:sz w:val="28"/>
          <w:szCs w:val="28"/>
        </w:rPr>
        <w:t>à việc chuyển quyền sở hữu có thu tiền toàn bộ doanh nghiệp hoặc bộ phận doanh nghiệp sang sở hữu tập thể, cá nhân hoặ</w:t>
      </w:r>
      <w:r w:rsidR="001876A3" w:rsidRPr="00091F75">
        <w:rPr>
          <w:rFonts w:ascii="Times New Roman" w:hAnsi="Times New Roman" w:cs="Times New Roman"/>
          <w:sz w:val="28"/>
          <w:szCs w:val="28"/>
        </w:rPr>
        <w:t>c pháp nhân khác.</w:t>
      </w:r>
    </w:p>
    <w:p w:rsidR="00AA514B" w:rsidRPr="00091F75" w:rsidRDefault="00AA514B"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Bán đấu giá:</w:t>
      </w:r>
      <w:r w:rsidR="001876A3" w:rsidRPr="00091F75">
        <w:rPr>
          <w:rFonts w:ascii="Times New Roman" w:hAnsi="Times New Roman" w:cs="Times New Roman"/>
          <w:sz w:val="28"/>
          <w:szCs w:val="28"/>
        </w:rPr>
        <w:t xml:space="preserve"> L</w:t>
      </w:r>
      <w:r w:rsidRPr="00091F75">
        <w:rPr>
          <w:rFonts w:ascii="Times New Roman" w:hAnsi="Times New Roman" w:cs="Times New Roman"/>
          <w:sz w:val="28"/>
          <w:szCs w:val="28"/>
        </w:rPr>
        <w:t>à phương thức lựa chọ</w:t>
      </w:r>
      <w:r w:rsidR="00A758AC" w:rsidRPr="00091F75">
        <w:rPr>
          <w:rFonts w:ascii="Times New Roman" w:hAnsi="Times New Roman" w:cs="Times New Roman"/>
          <w:sz w:val="28"/>
          <w:szCs w:val="28"/>
        </w:rPr>
        <w:t>n</w:t>
      </w:r>
      <w:r w:rsidRPr="00091F75">
        <w:rPr>
          <w:rFonts w:ascii="Times New Roman" w:hAnsi="Times New Roman" w:cs="Times New Roman"/>
          <w:sz w:val="28"/>
          <w:szCs w:val="28"/>
        </w:rPr>
        <w:t xml:space="preserve"> người mua doanh nghiệp thông qua trả giá cạnh tranh công khai </w:t>
      </w:r>
      <w:r w:rsidR="001876A3" w:rsidRPr="00091F75">
        <w:rPr>
          <w:rFonts w:ascii="Times New Roman" w:hAnsi="Times New Roman" w:cs="Times New Roman"/>
          <w:sz w:val="28"/>
          <w:szCs w:val="28"/>
        </w:rPr>
        <w:t xml:space="preserve">tại </w:t>
      </w:r>
      <w:r w:rsidRPr="00091F75">
        <w:rPr>
          <w:rFonts w:ascii="Times New Roman" w:hAnsi="Times New Roman" w:cs="Times New Roman"/>
          <w:sz w:val="28"/>
          <w:szCs w:val="28"/>
        </w:rPr>
        <w:t>phiên đấu giá</w:t>
      </w:r>
      <w:r w:rsidR="001876A3" w:rsidRPr="00091F75">
        <w:rPr>
          <w:rFonts w:ascii="Times New Roman" w:hAnsi="Times New Roman" w:cs="Times New Roman"/>
          <w:sz w:val="28"/>
          <w:szCs w:val="28"/>
        </w:rPr>
        <w:t>.</w:t>
      </w:r>
    </w:p>
    <w:p w:rsidR="000F2E29" w:rsidRPr="00091F75" w:rsidRDefault="00AA514B"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Nhà</w:t>
      </w:r>
      <w:r w:rsidRPr="00091F75">
        <w:rPr>
          <w:rFonts w:ascii="Times New Roman" w:hAnsi="Times New Roman" w:cs="Times New Roman"/>
          <w:b/>
          <w:sz w:val="28"/>
          <w:szCs w:val="28"/>
        </w:rPr>
        <w:t xml:space="preserve"> </w:t>
      </w:r>
      <w:r w:rsidRPr="00091F75">
        <w:rPr>
          <w:rFonts w:ascii="Times New Roman" w:hAnsi="Times New Roman" w:cs="Times New Roman"/>
          <w:b/>
          <w:i/>
          <w:sz w:val="28"/>
          <w:szCs w:val="28"/>
        </w:rPr>
        <w:t>đầu tư</w:t>
      </w:r>
      <w:r w:rsidR="00684FFD" w:rsidRPr="00091F75">
        <w:rPr>
          <w:rFonts w:ascii="Times New Roman" w:hAnsi="Times New Roman" w:cs="Times New Roman"/>
          <w:b/>
          <w:i/>
          <w:sz w:val="28"/>
          <w:szCs w:val="28"/>
        </w:rPr>
        <w:t xml:space="preserve"> (</w:t>
      </w:r>
      <w:r w:rsidR="008E5026" w:rsidRPr="00091F75">
        <w:rPr>
          <w:rFonts w:ascii="Times New Roman" w:hAnsi="Times New Roman" w:cs="Times New Roman"/>
          <w:b/>
          <w:i/>
          <w:sz w:val="28"/>
          <w:szCs w:val="28"/>
        </w:rPr>
        <w:t>n</w:t>
      </w:r>
      <w:r w:rsidR="00684FFD" w:rsidRPr="00091F75">
        <w:rPr>
          <w:rFonts w:ascii="Times New Roman" w:hAnsi="Times New Roman" w:cs="Times New Roman"/>
          <w:b/>
          <w:i/>
          <w:sz w:val="28"/>
          <w:szCs w:val="28"/>
        </w:rPr>
        <w:t>gười mua)</w:t>
      </w:r>
      <w:r w:rsidRPr="00091F75">
        <w:rPr>
          <w:rFonts w:ascii="Times New Roman" w:hAnsi="Times New Roman" w:cs="Times New Roman"/>
          <w:b/>
          <w:sz w:val="28"/>
          <w:szCs w:val="28"/>
        </w:rPr>
        <w:t>:</w:t>
      </w:r>
      <w:r w:rsidR="001876A3" w:rsidRPr="00091F75">
        <w:rPr>
          <w:rFonts w:ascii="Times New Roman" w:hAnsi="Times New Roman" w:cs="Times New Roman"/>
          <w:sz w:val="28"/>
          <w:szCs w:val="28"/>
        </w:rPr>
        <w:t xml:space="preserve"> L</w:t>
      </w:r>
      <w:r w:rsidRPr="00091F75">
        <w:rPr>
          <w:rFonts w:ascii="Times New Roman" w:hAnsi="Times New Roman" w:cs="Times New Roman"/>
          <w:sz w:val="28"/>
          <w:szCs w:val="28"/>
        </w:rPr>
        <w:t>à các tổ chức và cá nhân trong, ngoài nước theo quy định tại Điều 4 Nghị đị</w:t>
      </w:r>
      <w:r w:rsidR="001876A3" w:rsidRPr="00091F75">
        <w:rPr>
          <w:rFonts w:ascii="Times New Roman" w:hAnsi="Times New Roman" w:cs="Times New Roman"/>
          <w:sz w:val="28"/>
          <w:szCs w:val="28"/>
        </w:rPr>
        <w:t xml:space="preserve">nh </w:t>
      </w:r>
      <w:r w:rsidR="00054294" w:rsidRPr="00091F75">
        <w:rPr>
          <w:rFonts w:ascii="Times New Roman" w:hAnsi="Times New Roman" w:cs="Times New Roman"/>
          <w:sz w:val="28"/>
          <w:szCs w:val="28"/>
        </w:rPr>
        <w:t xml:space="preserve">số </w:t>
      </w:r>
      <w:r w:rsidR="001876A3" w:rsidRPr="00091F75">
        <w:rPr>
          <w:rFonts w:ascii="Times New Roman" w:hAnsi="Times New Roman" w:cs="Times New Roman"/>
          <w:sz w:val="28"/>
          <w:szCs w:val="28"/>
        </w:rPr>
        <w:t>128/2014/NĐ-</w:t>
      </w:r>
      <w:r w:rsidR="00E33B88" w:rsidRPr="00091F75">
        <w:rPr>
          <w:rFonts w:ascii="Times New Roman" w:hAnsi="Times New Roman" w:cs="Times New Roman"/>
          <w:sz w:val="28"/>
          <w:szCs w:val="28"/>
        </w:rPr>
        <w:t>CP ngày 31/12/2014</w:t>
      </w:r>
      <w:r w:rsidRPr="00091F75">
        <w:rPr>
          <w:rFonts w:ascii="Times New Roman" w:hAnsi="Times New Roman" w:cs="Times New Roman"/>
          <w:sz w:val="28"/>
          <w:szCs w:val="28"/>
        </w:rPr>
        <w:t xml:space="preserve"> của Chính phủ về việc bán, giao</w:t>
      </w:r>
      <w:r w:rsidR="00E33B88" w:rsidRPr="00091F75">
        <w:rPr>
          <w:rFonts w:ascii="Times New Roman" w:hAnsi="Times New Roman" w:cs="Times New Roman"/>
          <w:sz w:val="28"/>
          <w:szCs w:val="28"/>
        </w:rPr>
        <w:t xml:space="preserve"> và chuyển giao</w:t>
      </w:r>
      <w:r w:rsidRPr="00091F75">
        <w:rPr>
          <w:rFonts w:ascii="Times New Roman" w:hAnsi="Times New Roman" w:cs="Times New Roman"/>
          <w:sz w:val="28"/>
          <w:szCs w:val="28"/>
        </w:rPr>
        <w:t xml:space="preserve"> doanh nghiệp 100% vốn nhà nước</w:t>
      </w:r>
      <w:r w:rsidR="00375C39" w:rsidRPr="00091F75">
        <w:rPr>
          <w:rFonts w:ascii="Times New Roman" w:hAnsi="Times New Roman" w:cs="Times New Roman"/>
          <w:sz w:val="28"/>
          <w:szCs w:val="28"/>
        </w:rPr>
        <w:t>, có hồ sơ đăng kí tham gia đấu giá</w:t>
      </w:r>
      <w:r w:rsidR="002C39B6" w:rsidRPr="00091F75">
        <w:rPr>
          <w:rFonts w:ascii="Times New Roman" w:hAnsi="Times New Roman" w:cs="Times New Roman"/>
          <w:sz w:val="28"/>
          <w:szCs w:val="28"/>
        </w:rPr>
        <w:t xml:space="preserve"> để </w:t>
      </w:r>
      <w:r w:rsidR="00054294" w:rsidRPr="00091F75">
        <w:rPr>
          <w:rFonts w:ascii="Times New Roman" w:hAnsi="Times New Roman" w:cs="Times New Roman"/>
          <w:sz w:val="28"/>
          <w:szCs w:val="28"/>
        </w:rPr>
        <w:t xml:space="preserve">Bộ Văn hóa, Thể thao và Du lịch </w:t>
      </w:r>
      <w:r w:rsidR="002C39B6" w:rsidRPr="00091F75">
        <w:rPr>
          <w:rFonts w:ascii="Times New Roman" w:hAnsi="Times New Roman" w:cs="Times New Roman"/>
          <w:sz w:val="28"/>
          <w:szCs w:val="28"/>
        </w:rPr>
        <w:t>xét duyệ</w:t>
      </w:r>
      <w:r w:rsidR="00301901" w:rsidRPr="00091F75">
        <w:rPr>
          <w:rFonts w:ascii="Times New Roman" w:hAnsi="Times New Roman" w:cs="Times New Roman"/>
          <w:sz w:val="28"/>
          <w:szCs w:val="28"/>
        </w:rPr>
        <w:t xml:space="preserve">t, thẩm tra </w:t>
      </w:r>
      <w:r w:rsidR="002C39B6" w:rsidRPr="00091F75">
        <w:rPr>
          <w:rFonts w:ascii="Times New Roman" w:hAnsi="Times New Roman" w:cs="Times New Roman"/>
          <w:sz w:val="28"/>
          <w:szCs w:val="28"/>
        </w:rPr>
        <w:t xml:space="preserve">theo các </w:t>
      </w:r>
      <w:r w:rsidR="008C032D" w:rsidRPr="00091F75">
        <w:rPr>
          <w:rFonts w:ascii="Times New Roman" w:hAnsi="Times New Roman" w:cs="Times New Roman"/>
          <w:sz w:val="28"/>
          <w:szCs w:val="28"/>
        </w:rPr>
        <w:t xml:space="preserve">tiêu chí </w:t>
      </w:r>
      <w:r w:rsidR="00301901" w:rsidRPr="00091F75">
        <w:rPr>
          <w:rFonts w:ascii="Times New Roman" w:hAnsi="Times New Roman" w:cs="Times New Roman"/>
          <w:sz w:val="28"/>
          <w:szCs w:val="28"/>
        </w:rPr>
        <w:t xml:space="preserve">nhà đầu tư </w:t>
      </w:r>
      <w:r w:rsidR="008C032D" w:rsidRPr="00091F75">
        <w:rPr>
          <w:rFonts w:ascii="Times New Roman" w:hAnsi="Times New Roman" w:cs="Times New Roman"/>
          <w:sz w:val="28"/>
          <w:szCs w:val="28"/>
        </w:rPr>
        <w:t>như Khoản 4.1 Điều 4 dướ</w:t>
      </w:r>
      <w:r w:rsidR="002C39B6" w:rsidRPr="00091F75">
        <w:rPr>
          <w:rFonts w:ascii="Times New Roman" w:hAnsi="Times New Roman" w:cs="Times New Roman"/>
          <w:sz w:val="28"/>
          <w:szCs w:val="28"/>
        </w:rPr>
        <w:t>i đây</w:t>
      </w:r>
      <w:r w:rsidR="001876A3" w:rsidRPr="00091F75">
        <w:rPr>
          <w:rFonts w:ascii="Times New Roman" w:hAnsi="Times New Roman" w:cs="Times New Roman"/>
          <w:sz w:val="28"/>
          <w:szCs w:val="28"/>
        </w:rPr>
        <w:t>.</w:t>
      </w:r>
    </w:p>
    <w:p w:rsidR="00AA514B" w:rsidRPr="00091F75" w:rsidRDefault="00AA514B"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Giá khởi điểm</w:t>
      </w:r>
      <w:r w:rsidRPr="00091F75">
        <w:rPr>
          <w:rFonts w:ascii="Times New Roman" w:hAnsi="Times New Roman" w:cs="Times New Roman"/>
          <w:b/>
          <w:sz w:val="28"/>
          <w:szCs w:val="28"/>
        </w:rPr>
        <w:t>:</w:t>
      </w:r>
      <w:r w:rsidR="001876A3" w:rsidRPr="00091F75">
        <w:rPr>
          <w:rFonts w:ascii="Times New Roman" w:hAnsi="Times New Roman" w:cs="Times New Roman"/>
          <w:sz w:val="28"/>
          <w:szCs w:val="28"/>
        </w:rPr>
        <w:t xml:space="preserve"> L</w:t>
      </w:r>
      <w:r w:rsidRPr="00091F75">
        <w:rPr>
          <w:rFonts w:ascii="Times New Roman" w:hAnsi="Times New Roman" w:cs="Times New Roman"/>
          <w:sz w:val="28"/>
          <w:szCs w:val="28"/>
        </w:rPr>
        <w:t xml:space="preserve">à mức giá ban đầu được chào bán do </w:t>
      </w:r>
      <w:r w:rsidR="00054294" w:rsidRPr="00091F75">
        <w:rPr>
          <w:rFonts w:ascii="Times New Roman" w:hAnsi="Times New Roman" w:cs="Times New Roman"/>
          <w:sz w:val="28"/>
          <w:szCs w:val="28"/>
        </w:rPr>
        <w:t xml:space="preserve">Bộ Văn hóa, Thể thao và Du lịch </w:t>
      </w:r>
      <w:r w:rsidRPr="00091F75">
        <w:rPr>
          <w:rFonts w:ascii="Times New Roman" w:hAnsi="Times New Roman" w:cs="Times New Roman"/>
          <w:sz w:val="28"/>
          <w:szCs w:val="28"/>
        </w:rPr>
        <w:t xml:space="preserve">phê duyệt. Giá khởi điểm để bán </w:t>
      </w:r>
      <w:r w:rsidR="00C96BCF" w:rsidRPr="00091F75">
        <w:rPr>
          <w:rFonts w:ascii="Times New Roman" w:hAnsi="Times New Roman" w:cs="Times New Roman"/>
          <w:sz w:val="28"/>
          <w:szCs w:val="28"/>
        </w:rPr>
        <w:t>Công ty Phát hành sách và Văn hóa tổng hợp Quảng Ngãi</w:t>
      </w:r>
      <w:r w:rsidRPr="00091F75">
        <w:rPr>
          <w:rFonts w:ascii="Times New Roman" w:hAnsi="Times New Roman" w:cs="Times New Roman"/>
          <w:sz w:val="28"/>
          <w:szCs w:val="28"/>
        </w:rPr>
        <w:t xml:space="preserve"> là </w:t>
      </w:r>
      <w:r w:rsidRPr="00091F75">
        <w:rPr>
          <w:rFonts w:ascii="Times New Roman" w:hAnsi="Times New Roman" w:cs="Times New Roman"/>
          <w:b/>
          <w:sz w:val="28"/>
          <w:szCs w:val="28"/>
        </w:rPr>
        <w:t>1.</w:t>
      </w:r>
      <w:r w:rsidR="008C032D" w:rsidRPr="00091F75">
        <w:rPr>
          <w:rFonts w:ascii="Times New Roman" w:hAnsi="Times New Roman" w:cs="Times New Roman"/>
          <w:b/>
          <w:sz w:val="28"/>
          <w:szCs w:val="28"/>
        </w:rPr>
        <w:t>600.000.000</w:t>
      </w:r>
      <w:r w:rsidRPr="00091F75">
        <w:rPr>
          <w:rFonts w:ascii="Times New Roman" w:hAnsi="Times New Roman" w:cs="Times New Roman"/>
          <w:b/>
          <w:sz w:val="28"/>
          <w:szCs w:val="28"/>
        </w:rPr>
        <w:t xml:space="preserve"> đồ</w:t>
      </w:r>
      <w:r w:rsidR="008C032D" w:rsidRPr="00091F75">
        <w:rPr>
          <w:rFonts w:ascii="Times New Roman" w:hAnsi="Times New Roman" w:cs="Times New Roman"/>
          <w:b/>
          <w:sz w:val="28"/>
          <w:szCs w:val="28"/>
        </w:rPr>
        <w:t xml:space="preserve">ng </w:t>
      </w:r>
      <w:r w:rsidRPr="00091F75">
        <w:rPr>
          <w:rFonts w:ascii="Times New Roman" w:hAnsi="Times New Roman" w:cs="Times New Roman"/>
          <w:i/>
          <w:sz w:val="28"/>
          <w:szCs w:val="28"/>
        </w:rPr>
        <w:t xml:space="preserve">(Bằng chữ: </w:t>
      </w:r>
      <w:r w:rsidR="008C032D" w:rsidRPr="00091F75">
        <w:rPr>
          <w:rFonts w:ascii="Times New Roman" w:hAnsi="Times New Roman" w:cs="Times New Roman"/>
          <w:i/>
          <w:sz w:val="28"/>
          <w:szCs w:val="28"/>
        </w:rPr>
        <w:t>Một tỷ sáu trăm triệu đồ</w:t>
      </w:r>
      <w:r w:rsidR="001876A3" w:rsidRPr="00091F75">
        <w:rPr>
          <w:rFonts w:ascii="Times New Roman" w:hAnsi="Times New Roman" w:cs="Times New Roman"/>
          <w:i/>
          <w:sz w:val="28"/>
          <w:szCs w:val="28"/>
        </w:rPr>
        <w:t>ng).</w:t>
      </w:r>
    </w:p>
    <w:p w:rsidR="00AA514B" w:rsidRPr="00091F75" w:rsidRDefault="00790120"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Bước giá</w:t>
      </w:r>
      <w:r w:rsidR="00054294" w:rsidRPr="00091F75">
        <w:rPr>
          <w:rFonts w:ascii="Times New Roman" w:hAnsi="Times New Roman" w:cs="Times New Roman"/>
          <w:b/>
          <w:sz w:val="28"/>
          <w:szCs w:val="28"/>
        </w:rPr>
        <w:t xml:space="preserve">: </w:t>
      </w:r>
      <w:r w:rsidR="001876A3" w:rsidRPr="00091F75">
        <w:rPr>
          <w:rFonts w:ascii="Times New Roman" w:hAnsi="Times New Roman" w:cs="Times New Roman"/>
          <w:sz w:val="28"/>
          <w:szCs w:val="28"/>
        </w:rPr>
        <w:t>L</w:t>
      </w:r>
      <w:r w:rsidR="00CA629E" w:rsidRPr="00091F75">
        <w:rPr>
          <w:rFonts w:ascii="Times New Roman" w:hAnsi="Times New Roman" w:cs="Times New Roman"/>
          <w:sz w:val="28"/>
          <w:szCs w:val="28"/>
        </w:rPr>
        <w:t xml:space="preserve">à mức chênh lệch của lần trả giá sau so với lần trả giá trước liền kề. </w:t>
      </w:r>
      <w:r w:rsidR="00054294" w:rsidRPr="00091F75">
        <w:rPr>
          <w:rFonts w:ascii="Times New Roman" w:hAnsi="Times New Roman" w:cs="Times New Roman"/>
          <w:sz w:val="28"/>
          <w:szCs w:val="28"/>
        </w:rPr>
        <w:t xml:space="preserve">   </w:t>
      </w:r>
      <w:r w:rsidR="00CA629E" w:rsidRPr="00091F75">
        <w:rPr>
          <w:rFonts w:ascii="Times New Roman" w:hAnsi="Times New Roman" w:cs="Times New Roman"/>
          <w:sz w:val="28"/>
          <w:szCs w:val="28"/>
        </w:rPr>
        <w:t xml:space="preserve">Bước giá do tổ chức bán đấu giá tài sản quy định </w:t>
      </w:r>
      <w:r w:rsidR="00054294" w:rsidRPr="00091F75">
        <w:rPr>
          <w:rFonts w:ascii="Times New Roman" w:hAnsi="Times New Roman" w:cs="Times New Roman"/>
          <w:sz w:val="28"/>
          <w:szCs w:val="28"/>
        </w:rPr>
        <w:t xml:space="preserve">theo pháp luật hiện hành </w:t>
      </w:r>
      <w:r w:rsidR="00CA629E" w:rsidRPr="00091F75">
        <w:rPr>
          <w:rFonts w:ascii="Times New Roman" w:hAnsi="Times New Roman" w:cs="Times New Roman"/>
          <w:sz w:val="28"/>
          <w:szCs w:val="28"/>
        </w:rPr>
        <w:t>phù hợp với từng cuộc bán đấu giá.</w:t>
      </w:r>
    </w:p>
    <w:p w:rsidR="00790120" w:rsidRPr="00091F75" w:rsidRDefault="00790120"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pacing w:val="-4"/>
          <w:sz w:val="28"/>
          <w:szCs w:val="28"/>
        </w:rPr>
        <w:t>Cơ quan quyết định bán doanh nghiệp (người bán)</w:t>
      </w:r>
      <w:r w:rsidR="001876A3" w:rsidRPr="00091F75">
        <w:rPr>
          <w:rFonts w:ascii="Times New Roman" w:hAnsi="Times New Roman" w:cs="Times New Roman"/>
          <w:spacing w:val="-4"/>
          <w:sz w:val="28"/>
          <w:szCs w:val="28"/>
        </w:rPr>
        <w:t xml:space="preserve">: </w:t>
      </w:r>
      <w:r w:rsidRPr="00091F75">
        <w:rPr>
          <w:rFonts w:ascii="Times New Roman" w:hAnsi="Times New Roman" w:cs="Times New Roman"/>
          <w:spacing w:val="-4"/>
          <w:sz w:val="28"/>
          <w:szCs w:val="28"/>
        </w:rPr>
        <w:t>Bộ Văn hóa, Thể thao và Du lịch</w:t>
      </w:r>
      <w:r w:rsidR="001876A3" w:rsidRPr="00091F75">
        <w:rPr>
          <w:rFonts w:ascii="Times New Roman" w:hAnsi="Times New Roman" w:cs="Times New Roman"/>
          <w:sz w:val="28"/>
          <w:szCs w:val="28"/>
        </w:rPr>
        <w:t>.</w:t>
      </w:r>
    </w:p>
    <w:p w:rsidR="002C39B6" w:rsidRPr="00091F75" w:rsidRDefault="00790120" w:rsidP="00B07551">
      <w:pPr>
        <w:pStyle w:val="ListParagraph"/>
        <w:numPr>
          <w:ilvl w:val="1"/>
          <w:numId w:val="2"/>
        </w:numPr>
        <w:spacing w:after="120" w:line="264" w:lineRule="auto"/>
        <w:contextualSpacing w:val="0"/>
        <w:jc w:val="both"/>
        <w:rPr>
          <w:rFonts w:ascii="Times New Roman" w:hAnsi="Times New Roman" w:cs="Times New Roman"/>
          <w:sz w:val="28"/>
          <w:szCs w:val="28"/>
        </w:rPr>
      </w:pPr>
      <w:r w:rsidRPr="00091F75">
        <w:rPr>
          <w:rFonts w:ascii="Times New Roman" w:hAnsi="Times New Roman" w:cs="Times New Roman"/>
          <w:b/>
          <w:i/>
          <w:sz w:val="28"/>
          <w:szCs w:val="28"/>
        </w:rPr>
        <w:t>Ban đổi mới</w:t>
      </w:r>
      <w:r w:rsidR="000578A1" w:rsidRPr="00091F75">
        <w:rPr>
          <w:rFonts w:ascii="Times New Roman" w:hAnsi="Times New Roman" w:cs="Times New Roman"/>
          <w:b/>
          <w:i/>
          <w:sz w:val="28"/>
          <w:szCs w:val="28"/>
        </w:rPr>
        <w:t xml:space="preserve"> doanh nghiệp tại Công ty Phát hành sách và văn hoá tổng hợp Quảng Ngãi</w:t>
      </w:r>
      <w:r w:rsidRPr="00091F75">
        <w:rPr>
          <w:rFonts w:ascii="Times New Roman" w:hAnsi="Times New Roman" w:cs="Times New Roman"/>
          <w:b/>
          <w:sz w:val="28"/>
          <w:szCs w:val="28"/>
        </w:rPr>
        <w:t>:</w:t>
      </w:r>
      <w:r w:rsidRPr="00091F75">
        <w:rPr>
          <w:rFonts w:ascii="Times New Roman" w:hAnsi="Times New Roman" w:cs="Times New Roman"/>
          <w:sz w:val="28"/>
          <w:szCs w:val="28"/>
        </w:rPr>
        <w:t xml:space="preserve"> </w:t>
      </w:r>
      <w:r w:rsidR="00654F04" w:rsidRPr="00091F75">
        <w:rPr>
          <w:rFonts w:ascii="Times New Roman" w:hAnsi="Times New Roman" w:cs="Times New Roman"/>
          <w:sz w:val="28"/>
          <w:szCs w:val="28"/>
        </w:rPr>
        <w:t>L</w:t>
      </w:r>
      <w:r w:rsidRPr="00091F75">
        <w:rPr>
          <w:rFonts w:ascii="Times New Roman" w:hAnsi="Times New Roman" w:cs="Times New Roman"/>
          <w:sz w:val="28"/>
          <w:szCs w:val="28"/>
        </w:rPr>
        <w:t>à tổ chức thuộc Bộ Văn hóa, Thể thao và Du lịch được</w:t>
      </w:r>
      <w:r w:rsidR="00054294" w:rsidRPr="00091F75">
        <w:rPr>
          <w:rFonts w:ascii="Times New Roman" w:hAnsi="Times New Roman" w:cs="Times New Roman"/>
          <w:sz w:val="28"/>
          <w:szCs w:val="28"/>
        </w:rPr>
        <w:t xml:space="preserve"> thành </w:t>
      </w:r>
      <w:r w:rsidRPr="00091F75">
        <w:rPr>
          <w:rFonts w:ascii="Times New Roman" w:hAnsi="Times New Roman" w:cs="Times New Roman"/>
          <w:sz w:val="28"/>
          <w:szCs w:val="28"/>
        </w:rPr>
        <w:t xml:space="preserve">lập theo quyết định số </w:t>
      </w:r>
      <w:r w:rsidR="008C032D" w:rsidRPr="00091F75">
        <w:rPr>
          <w:rFonts w:ascii="Times New Roman" w:hAnsi="Times New Roman" w:cs="Times New Roman"/>
          <w:sz w:val="28"/>
          <w:szCs w:val="28"/>
        </w:rPr>
        <w:t>4389/</w:t>
      </w:r>
      <w:r w:rsidRPr="00091F75">
        <w:rPr>
          <w:rFonts w:ascii="Times New Roman" w:hAnsi="Times New Roman" w:cs="Times New Roman"/>
          <w:sz w:val="28"/>
          <w:szCs w:val="28"/>
        </w:rPr>
        <w:t xml:space="preserve">QĐ – BVHTTDL ngày </w:t>
      </w:r>
      <w:r w:rsidR="008C032D" w:rsidRPr="00091F75">
        <w:rPr>
          <w:rFonts w:ascii="Times New Roman" w:hAnsi="Times New Roman" w:cs="Times New Roman"/>
          <w:sz w:val="28"/>
          <w:szCs w:val="28"/>
        </w:rPr>
        <w:t xml:space="preserve">18/12/2015 của Bộ Văn hóa Thể thao và Du lịch </w:t>
      </w:r>
      <w:r w:rsidR="00054294" w:rsidRPr="00091F75">
        <w:rPr>
          <w:rFonts w:ascii="Times New Roman" w:hAnsi="Times New Roman" w:cs="Times New Roman"/>
          <w:sz w:val="28"/>
          <w:szCs w:val="28"/>
        </w:rPr>
        <w:t>về việc</w:t>
      </w:r>
      <w:r w:rsidR="008C032D" w:rsidRPr="00091F75">
        <w:rPr>
          <w:rFonts w:ascii="Times New Roman" w:hAnsi="Times New Roman" w:cs="Times New Roman"/>
          <w:sz w:val="28"/>
          <w:szCs w:val="28"/>
        </w:rPr>
        <w:t xml:space="preserve"> kiện toàn Ban đổi mới doanh nghiệp tại Công ty Phát hành sách và Văn hóa tổng hợp Quả</w:t>
      </w:r>
      <w:r w:rsidR="000C540A" w:rsidRPr="00091F75">
        <w:rPr>
          <w:rFonts w:ascii="Times New Roman" w:hAnsi="Times New Roman" w:cs="Times New Roman"/>
          <w:sz w:val="28"/>
          <w:szCs w:val="28"/>
        </w:rPr>
        <w:t>ng N</w:t>
      </w:r>
      <w:r w:rsidR="008C032D" w:rsidRPr="00091F75">
        <w:rPr>
          <w:rFonts w:ascii="Times New Roman" w:hAnsi="Times New Roman" w:cs="Times New Roman"/>
          <w:sz w:val="28"/>
          <w:szCs w:val="28"/>
        </w:rPr>
        <w:t>gãi</w:t>
      </w:r>
      <w:r w:rsidR="00375C39" w:rsidRPr="00091F75">
        <w:rPr>
          <w:rFonts w:ascii="Times New Roman" w:hAnsi="Times New Roman" w:cs="Times New Roman"/>
          <w:sz w:val="28"/>
          <w:szCs w:val="28"/>
        </w:rPr>
        <w:t>.</w:t>
      </w:r>
    </w:p>
    <w:p w:rsidR="00054294" w:rsidRPr="00091F75" w:rsidRDefault="00790120" w:rsidP="00B07551">
      <w:pPr>
        <w:pStyle w:val="ListParagraph"/>
        <w:numPr>
          <w:ilvl w:val="1"/>
          <w:numId w:val="2"/>
        </w:numPr>
        <w:spacing w:after="120" w:line="264" w:lineRule="auto"/>
        <w:contextualSpacing w:val="0"/>
        <w:jc w:val="both"/>
        <w:rPr>
          <w:rFonts w:ascii="Times New Roman" w:hAnsi="Times New Roman" w:cs="Times New Roman"/>
          <w:spacing w:val="-6"/>
          <w:sz w:val="28"/>
          <w:szCs w:val="28"/>
        </w:rPr>
      </w:pPr>
      <w:r w:rsidRPr="00091F75">
        <w:rPr>
          <w:rFonts w:ascii="Times New Roman" w:hAnsi="Times New Roman" w:cs="Times New Roman"/>
          <w:b/>
          <w:i/>
          <w:spacing w:val="-4"/>
          <w:sz w:val="28"/>
          <w:szCs w:val="28"/>
        </w:rPr>
        <w:lastRenderedPageBreak/>
        <w:t>Tiền đặ</w:t>
      </w:r>
      <w:r w:rsidR="00856705" w:rsidRPr="00091F75">
        <w:rPr>
          <w:rFonts w:ascii="Times New Roman" w:hAnsi="Times New Roman" w:cs="Times New Roman"/>
          <w:b/>
          <w:i/>
          <w:spacing w:val="-4"/>
          <w:sz w:val="28"/>
          <w:szCs w:val="28"/>
        </w:rPr>
        <w:t>t trước</w:t>
      </w:r>
      <w:r w:rsidR="00054294" w:rsidRPr="00091F75">
        <w:rPr>
          <w:rFonts w:ascii="Times New Roman" w:hAnsi="Times New Roman" w:cs="Times New Roman"/>
          <w:b/>
          <w:i/>
          <w:spacing w:val="-4"/>
          <w:sz w:val="28"/>
          <w:szCs w:val="28"/>
        </w:rPr>
        <w:t xml:space="preserve">: </w:t>
      </w:r>
      <w:r w:rsidR="00654F04" w:rsidRPr="00091F75">
        <w:rPr>
          <w:rFonts w:ascii="Times New Roman" w:hAnsi="Times New Roman" w:cs="Times New Roman"/>
          <w:spacing w:val="-4"/>
          <w:sz w:val="28"/>
          <w:szCs w:val="28"/>
        </w:rPr>
        <w:t>L</w:t>
      </w:r>
      <w:r w:rsidR="00375C39" w:rsidRPr="00091F75">
        <w:rPr>
          <w:rFonts w:ascii="Times New Roman" w:hAnsi="Times New Roman" w:cs="Times New Roman"/>
          <w:spacing w:val="-4"/>
          <w:sz w:val="28"/>
          <w:szCs w:val="28"/>
        </w:rPr>
        <w:t>à</w:t>
      </w:r>
      <w:r w:rsidRPr="00091F75">
        <w:rPr>
          <w:rFonts w:ascii="Times New Roman" w:hAnsi="Times New Roman" w:cs="Times New Roman"/>
          <w:spacing w:val="-4"/>
          <w:sz w:val="28"/>
          <w:szCs w:val="28"/>
        </w:rPr>
        <w:t xml:space="preserve"> khoản tiề</w:t>
      </w:r>
      <w:r w:rsidR="00375C39" w:rsidRPr="00091F75">
        <w:rPr>
          <w:rFonts w:ascii="Times New Roman" w:hAnsi="Times New Roman" w:cs="Times New Roman"/>
          <w:spacing w:val="-4"/>
          <w:sz w:val="28"/>
          <w:szCs w:val="28"/>
        </w:rPr>
        <w:t>n</w:t>
      </w:r>
      <w:r w:rsidRPr="00091F75">
        <w:rPr>
          <w:rFonts w:ascii="Times New Roman" w:hAnsi="Times New Roman" w:cs="Times New Roman"/>
          <w:spacing w:val="-4"/>
          <w:sz w:val="28"/>
          <w:szCs w:val="28"/>
        </w:rPr>
        <w:t xml:space="preserve"> nhà đầu tư</w:t>
      </w:r>
      <w:r w:rsidR="00375C39" w:rsidRPr="00091F75">
        <w:rPr>
          <w:rFonts w:ascii="Times New Roman" w:hAnsi="Times New Roman" w:cs="Times New Roman"/>
          <w:spacing w:val="-4"/>
          <w:sz w:val="28"/>
          <w:szCs w:val="28"/>
        </w:rPr>
        <w:t xml:space="preserve"> đăng kí tham gia đấu giá</w:t>
      </w:r>
      <w:r w:rsidR="00054294" w:rsidRPr="00091F75">
        <w:rPr>
          <w:rFonts w:ascii="Times New Roman" w:hAnsi="Times New Roman" w:cs="Times New Roman"/>
          <w:spacing w:val="-4"/>
          <w:sz w:val="28"/>
          <w:szCs w:val="28"/>
        </w:rPr>
        <w:t xml:space="preserve"> </w:t>
      </w:r>
      <w:r w:rsidR="00375C39" w:rsidRPr="00091F75">
        <w:rPr>
          <w:rFonts w:ascii="Times New Roman" w:hAnsi="Times New Roman" w:cs="Times New Roman"/>
          <w:spacing w:val="-4"/>
          <w:sz w:val="28"/>
          <w:szCs w:val="28"/>
        </w:rPr>
        <w:t xml:space="preserve">phải nộp cho tổ chức bán đấu giá chuyên nghiệp </w:t>
      </w:r>
      <w:r w:rsidRPr="00091F75">
        <w:rPr>
          <w:rFonts w:ascii="Times New Roman" w:hAnsi="Times New Roman" w:cs="Times New Roman"/>
          <w:spacing w:val="-4"/>
          <w:sz w:val="28"/>
          <w:szCs w:val="28"/>
        </w:rPr>
        <w:t>để đảm bảo quyền tham gia đấ</w:t>
      </w:r>
      <w:r w:rsidR="00375C39" w:rsidRPr="00091F75">
        <w:rPr>
          <w:rFonts w:ascii="Times New Roman" w:hAnsi="Times New Roman" w:cs="Times New Roman"/>
          <w:spacing w:val="-4"/>
          <w:sz w:val="28"/>
          <w:szCs w:val="28"/>
        </w:rPr>
        <w:t xml:space="preserve">u giá theo quy định của pháp luật về bán đấu giá tài sản và </w:t>
      </w:r>
      <w:r w:rsidR="00054294" w:rsidRPr="00091F75">
        <w:rPr>
          <w:rFonts w:ascii="Times New Roman" w:hAnsi="Times New Roman" w:cs="Times New Roman"/>
          <w:spacing w:val="-4"/>
          <w:sz w:val="28"/>
          <w:szCs w:val="28"/>
        </w:rPr>
        <w:t xml:space="preserve">Quy chế </w:t>
      </w:r>
      <w:r w:rsidR="00375C39" w:rsidRPr="00091F75">
        <w:rPr>
          <w:rFonts w:ascii="Times New Roman" w:hAnsi="Times New Roman" w:cs="Times New Roman"/>
          <w:spacing w:val="-4"/>
          <w:sz w:val="28"/>
          <w:szCs w:val="28"/>
        </w:rPr>
        <w:t>này.</w:t>
      </w:r>
    </w:p>
    <w:p w:rsidR="002E0627" w:rsidRPr="00091F75" w:rsidRDefault="008C032D" w:rsidP="00B07551">
      <w:pPr>
        <w:pStyle w:val="ListParagraph"/>
        <w:numPr>
          <w:ilvl w:val="1"/>
          <w:numId w:val="2"/>
        </w:numPr>
        <w:spacing w:after="120" w:line="264" w:lineRule="auto"/>
        <w:contextualSpacing w:val="0"/>
        <w:jc w:val="both"/>
        <w:rPr>
          <w:rFonts w:ascii="Times New Roman" w:hAnsi="Times New Roman" w:cs="Times New Roman"/>
          <w:spacing w:val="-6"/>
          <w:sz w:val="28"/>
          <w:szCs w:val="28"/>
        </w:rPr>
      </w:pPr>
      <w:r w:rsidRPr="00091F75">
        <w:rPr>
          <w:rFonts w:ascii="Times New Roman" w:hAnsi="Times New Roman" w:cs="Times New Roman"/>
          <w:b/>
          <w:i/>
          <w:spacing w:val="-6"/>
          <w:sz w:val="28"/>
          <w:szCs w:val="28"/>
        </w:rPr>
        <w:t>Tổ chức tư vấn phương án bán doanh nghiệp</w:t>
      </w:r>
      <w:r w:rsidRPr="00091F75">
        <w:rPr>
          <w:rFonts w:ascii="Times New Roman" w:hAnsi="Times New Roman" w:cs="Times New Roman"/>
          <w:b/>
          <w:spacing w:val="-6"/>
          <w:sz w:val="28"/>
          <w:szCs w:val="28"/>
        </w:rPr>
        <w:t xml:space="preserve">: </w:t>
      </w:r>
      <w:r w:rsidRPr="00091F75">
        <w:rPr>
          <w:rFonts w:ascii="Times New Roman" w:hAnsi="Times New Roman" w:cs="Times New Roman"/>
          <w:spacing w:val="-6"/>
          <w:sz w:val="28"/>
          <w:szCs w:val="28"/>
        </w:rPr>
        <w:t>Công ty Cổ phần Chứng khoán Đông Nam Á</w:t>
      </w:r>
    </w:p>
    <w:p w:rsidR="00B86DDD" w:rsidRPr="00091F75" w:rsidRDefault="002D3F36" w:rsidP="00B07551">
      <w:pPr>
        <w:pStyle w:val="ListParagraph"/>
        <w:numPr>
          <w:ilvl w:val="1"/>
          <w:numId w:val="2"/>
        </w:numPr>
        <w:spacing w:after="120" w:line="264" w:lineRule="auto"/>
        <w:contextualSpacing w:val="0"/>
        <w:jc w:val="both"/>
        <w:rPr>
          <w:rFonts w:ascii="Times New Roman" w:hAnsi="Times New Roman" w:cs="Times New Roman"/>
          <w:spacing w:val="-2"/>
          <w:sz w:val="28"/>
          <w:szCs w:val="28"/>
        </w:rPr>
      </w:pPr>
      <w:r w:rsidRPr="00091F75">
        <w:rPr>
          <w:rFonts w:ascii="Times New Roman" w:hAnsi="Times New Roman" w:cs="Times New Roman"/>
          <w:b/>
          <w:i/>
          <w:spacing w:val="-2"/>
          <w:sz w:val="28"/>
          <w:szCs w:val="28"/>
        </w:rPr>
        <w:t>Tổ chức bán đấu giá chuyên nghiệp (Tổ chức bán đấu giá)</w:t>
      </w:r>
      <w:r w:rsidR="00375C39" w:rsidRPr="00091F75">
        <w:rPr>
          <w:rFonts w:ascii="Times New Roman" w:hAnsi="Times New Roman" w:cs="Times New Roman"/>
          <w:spacing w:val="-2"/>
          <w:sz w:val="28"/>
          <w:szCs w:val="28"/>
        </w:rPr>
        <w:t>:</w:t>
      </w:r>
      <w:r w:rsidRPr="00091F75">
        <w:rPr>
          <w:rFonts w:ascii="Times New Roman" w:hAnsi="Times New Roman" w:cs="Times New Roman"/>
          <w:spacing w:val="-2"/>
          <w:sz w:val="28"/>
          <w:szCs w:val="28"/>
        </w:rPr>
        <w:t xml:space="preserve"> Công ty cổ phần Đấu giá và Đầu tư DHL</w:t>
      </w:r>
    </w:p>
    <w:p w:rsidR="00B86DDD" w:rsidRPr="00091F75" w:rsidRDefault="00A01D7D" w:rsidP="00B07551">
      <w:pPr>
        <w:pStyle w:val="iu1"/>
        <w:spacing w:after="120" w:line="264" w:lineRule="auto"/>
        <w:ind w:left="907" w:hanging="864"/>
        <w:rPr>
          <w:szCs w:val="28"/>
        </w:rPr>
      </w:pPr>
      <w:bookmarkStart w:id="3" w:name="_Toc463000796"/>
      <w:r>
        <w:rPr>
          <w:szCs w:val="28"/>
        </w:rPr>
        <w:t xml:space="preserve"> </w:t>
      </w:r>
      <w:r w:rsidR="00790120" w:rsidRPr="00091F75">
        <w:rPr>
          <w:szCs w:val="28"/>
        </w:rPr>
        <w:t>Đối tư</w:t>
      </w:r>
      <w:r w:rsidR="009251A1" w:rsidRPr="00091F75">
        <w:rPr>
          <w:szCs w:val="28"/>
        </w:rPr>
        <w:t>ợ</w:t>
      </w:r>
      <w:r w:rsidR="00790120" w:rsidRPr="00091F75">
        <w:rPr>
          <w:szCs w:val="28"/>
        </w:rPr>
        <w:t>ng có quyền mua doanh nghi</w:t>
      </w:r>
      <w:r w:rsidR="00B86DDD" w:rsidRPr="00091F75">
        <w:rPr>
          <w:szCs w:val="28"/>
        </w:rPr>
        <w:t>ệp</w:t>
      </w:r>
      <w:bookmarkEnd w:id="3"/>
    </w:p>
    <w:p w:rsidR="00790120" w:rsidRPr="00091F75" w:rsidRDefault="00790120"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Tập thể người lao động trong doanh nghiệp;</w:t>
      </w:r>
    </w:p>
    <w:p w:rsidR="00790120" w:rsidRPr="00091F75" w:rsidRDefault="00790120"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Cá nhân người lao động trong doanh nghiệp;</w:t>
      </w:r>
    </w:p>
    <w:p w:rsidR="00790120" w:rsidRPr="00091F75" w:rsidRDefault="005C10A8"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Các doanh nghiệp 100% vốn nhà nước và các doanh nghiệp thuộc mọi thành phần kinh tế kể cả các doanh nghiệp có vốn đầu tư nước ngoài tại Việt Nam, trừ tổ chức tài chính trung gian thực hiện tư vấn định giá, đấu giá bán doanh nghiệp;</w:t>
      </w:r>
    </w:p>
    <w:p w:rsidR="005C10A8" w:rsidRPr="00091F75" w:rsidRDefault="005C10A8"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Công dân Việt Nam có đủ năng lực hành vi dân sự, trừ những người không được thành lập và quản lý doanh nghiệp tại các điểm b, c, d, đ, e, g khoản 2 và điể</w:t>
      </w:r>
      <w:r w:rsidR="004274C9" w:rsidRPr="00091F75">
        <w:rPr>
          <w:rFonts w:ascii="Times New Roman" w:hAnsi="Times New Roman" w:cs="Times New Roman"/>
          <w:sz w:val="28"/>
          <w:szCs w:val="28"/>
        </w:rPr>
        <w:t>m b khoản</w:t>
      </w:r>
      <w:r w:rsidRPr="00091F75">
        <w:rPr>
          <w:rFonts w:ascii="Times New Roman" w:hAnsi="Times New Roman" w:cs="Times New Roman"/>
          <w:sz w:val="28"/>
          <w:szCs w:val="28"/>
        </w:rPr>
        <w:t xml:space="preserve"> 4 Điều 13 Luật Doanh nghiệp, thành viên </w:t>
      </w:r>
      <w:r w:rsidR="004E3D33" w:rsidRPr="00091F75">
        <w:rPr>
          <w:rFonts w:ascii="Times New Roman" w:hAnsi="Times New Roman" w:cs="Times New Roman"/>
          <w:sz w:val="28"/>
          <w:szCs w:val="28"/>
        </w:rPr>
        <w:t>Ban đổi mới doanh nghiệp tại Công ty Phát hành sách và Văn hóa tổng hợp Quảng Ngãi</w:t>
      </w:r>
      <w:r w:rsidRPr="00091F75">
        <w:rPr>
          <w:rFonts w:ascii="Times New Roman" w:hAnsi="Times New Roman" w:cs="Times New Roman"/>
          <w:sz w:val="28"/>
          <w:szCs w:val="28"/>
        </w:rPr>
        <w:t>, các cá nhân thuộc tổ chức tài chính trung gian thực hiện tư vấn định giá, đấu giá bán doanh nghiệp;</w:t>
      </w:r>
    </w:p>
    <w:p w:rsidR="005C10A8" w:rsidRPr="00091F75" w:rsidRDefault="005C10A8"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Tổ chức kinh tế tài chính được thành lập theo pháp luật nước ngoài hoạt động kinh doanh tại nước ngoài hoặc tại Việt Nam, cá nhân nước ngoài, trừ tổ chức kinh tế tài chính trung gian và cá nhân thuộc tổ chức kinh tế tài chính trung gian thực hiện tư vấn định giá, đấu giá bán doanh nghiệp;</w:t>
      </w:r>
    </w:p>
    <w:p w:rsidR="0094512B" w:rsidRPr="00091F75" w:rsidRDefault="0094512B"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Nhóm doanh nghiệp, tổ chức, cá nhân liên kết với nhau</w:t>
      </w:r>
    </w:p>
    <w:p w:rsidR="0094512B" w:rsidRPr="00091F75" w:rsidRDefault="00B30F75" w:rsidP="00B07551">
      <w:pPr>
        <w:pStyle w:val="ListParagraph"/>
        <w:numPr>
          <w:ilvl w:val="0"/>
          <w:numId w:val="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Các doanh nghiệp có vốn đầu tư nước ngoài, tổ chức kinh tế tài chính được thành lập theo pháp luật nước ngoài hoạt động kinh doanh tại nước ngoài hoặc tại Việt Nam, cá nhân nước ngoài theo quy định được xác định là nhà đầu tư nước ngoài được tham gia cùng với các doanh nghiệp, công dân Việt Nam khác mua một phần của doanh nghiệp.</w:t>
      </w:r>
    </w:p>
    <w:p w:rsidR="005C10A8" w:rsidRPr="00091F75" w:rsidRDefault="00A01D7D" w:rsidP="00B07551">
      <w:pPr>
        <w:pStyle w:val="iu1"/>
        <w:spacing w:after="120" w:line="264" w:lineRule="auto"/>
        <w:ind w:left="907" w:hanging="864"/>
        <w:rPr>
          <w:szCs w:val="28"/>
        </w:rPr>
      </w:pPr>
      <w:bookmarkStart w:id="4" w:name="_Toc463000797"/>
      <w:r>
        <w:rPr>
          <w:szCs w:val="28"/>
        </w:rPr>
        <w:t xml:space="preserve"> </w:t>
      </w:r>
      <w:r w:rsidR="003C7A37" w:rsidRPr="00091F75">
        <w:rPr>
          <w:szCs w:val="28"/>
        </w:rPr>
        <w:t>Tiêu chí và đ</w:t>
      </w:r>
      <w:r w:rsidR="005C10A8" w:rsidRPr="00091F75">
        <w:rPr>
          <w:szCs w:val="28"/>
        </w:rPr>
        <w:t>iều kiện mua doanh nghiệp</w:t>
      </w:r>
      <w:bookmarkEnd w:id="4"/>
    </w:p>
    <w:p w:rsidR="00BE0A24" w:rsidRPr="00091F75" w:rsidRDefault="003C7A37" w:rsidP="00B07551">
      <w:pPr>
        <w:pStyle w:val="iu1"/>
        <w:numPr>
          <w:ilvl w:val="1"/>
          <w:numId w:val="24"/>
        </w:numPr>
        <w:spacing w:after="60" w:line="264" w:lineRule="auto"/>
        <w:ind w:left="0" w:firstLine="0"/>
        <w:rPr>
          <w:b w:val="0"/>
          <w:szCs w:val="28"/>
        </w:rPr>
      </w:pPr>
      <w:bookmarkStart w:id="5" w:name="_Toc462996457"/>
      <w:bookmarkStart w:id="6" w:name="_Toc463000799"/>
      <w:r w:rsidRPr="00091F75">
        <w:rPr>
          <w:b w:val="0"/>
          <w:szCs w:val="28"/>
        </w:rPr>
        <w:t xml:space="preserve">Tiêu chí </w:t>
      </w:r>
      <w:r w:rsidR="00301901" w:rsidRPr="00091F75">
        <w:rPr>
          <w:b w:val="0"/>
          <w:szCs w:val="28"/>
        </w:rPr>
        <w:t xml:space="preserve">nhà đầu tư </w:t>
      </w:r>
      <w:r w:rsidR="00314588" w:rsidRPr="00091F75">
        <w:rPr>
          <w:b w:val="0"/>
          <w:szCs w:val="28"/>
        </w:rPr>
        <w:t xml:space="preserve">được tham gia đấu giá mua doanh nghiệp </w:t>
      </w:r>
      <w:r w:rsidR="00B30F75" w:rsidRPr="00091F75">
        <w:rPr>
          <w:b w:val="0"/>
          <w:szCs w:val="28"/>
        </w:rPr>
        <w:t>(</w:t>
      </w:r>
      <w:r w:rsidR="0094512B" w:rsidRPr="00091F75">
        <w:rPr>
          <w:b w:val="0"/>
          <w:i/>
          <w:szCs w:val="28"/>
        </w:rPr>
        <w:t xml:space="preserve">đã được </w:t>
      </w:r>
      <w:r w:rsidR="00054294" w:rsidRPr="00091F75">
        <w:rPr>
          <w:b w:val="0"/>
          <w:i/>
          <w:szCs w:val="28"/>
        </w:rPr>
        <w:t>Bộ Văn hóa, Thể thao và Du lịch</w:t>
      </w:r>
      <w:r w:rsidR="00271DCD" w:rsidRPr="00091F75">
        <w:rPr>
          <w:b w:val="0"/>
          <w:i/>
          <w:szCs w:val="28"/>
        </w:rPr>
        <w:t xml:space="preserve"> </w:t>
      </w:r>
      <w:r w:rsidR="00B30F75" w:rsidRPr="00091F75">
        <w:rPr>
          <w:b w:val="0"/>
          <w:i/>
          <w:szCs w:val="28"/>
        </w:rPr>
        <w:t xml:space="preserve">ban hành kèm theo Quyết định số 3566/QĐ-BVHTTDL ngày </w:t>
      </w:r>
      <w:r w:rsidR="0094512B" w:rsidRPr="00091F75">
        <w:rPr>
          <w:b w:val="0"/>
          <w:i/>
          <w:szCs w:val="28"/>
        </w:rPr>
        <w:t>13/10/2016</w:t>
      </w:r>
      <w:r w:rsidR="0094512B" w:rsidRPr="00091F75">
        <w:rPr>
          <w:b w:val="0"/>
          <w:szCs w:val="28"/>
        </w:rPr>
        <w:t>)</w:t>
      </w:r>
      <w:r w:rsidR="00271DCD" w:rsidRPr="00091F75">
        <w:rPr>
          <w:b w:val="0"/>
          <w:szCs w:val="28"/>
        </w:rPr>
        <w:t xml:space="preserve"> như sau</w:t>
      </w:r>
      <w:r w:rsidRPr="00091F75">
        <w:rPr>
          <w:b w:val="0"/>
          <w:szCs w:val="28"/>
        </w:rPr>
        <w:t>:</w:t>
      </w:r>
      <w:bookmarkStart w:id="7" w:name="_Toc462996458"/>
      <w:bookmarkEnd w:id="5"/>
      <w:bookmarkEnd w:id="6"/>
    </w:p>
    <w:p w:rsidR="003C7A37" w:rsidRPr="00091F75" w:rsidRDefault="00BE0A24" w:rsidP="00B07551">
      <w:pPr>
        <w:pStyle w:val="iu1"/>
        <w:numPr>
          <w:ilvl w:val="0"/>
          <w:numId w:val="0"/>
        </w:numPr>
        <w:spacing w:after="60" w:line="264" w:lineRule="auto"/>
        <w:ind w:left="-27"/>
        <w:rPr>
          <w:b w:val="0"/>
          <w:szCs w:val="28"/>
        </w:rPr>
      </w:pPr>
      <w:bookmarkStart w:id="8" w:name="_Toc463000800"/>
      <w:r w:rsidRPr="00091F75">
        <w:rPr>
          <w:b w:val="0"/>
          <w:szCs w:val="28"/>
        </w:rPr>
        <w:t xml:space="preserve">- </w:t>
      </w:r>
      <w:r w:rsidR="003C7A37" w:rsidRPr="00091F75">
        <w:rPr>
          <w:b w:val="0"/>
          <w:szCs w:val="28"/>
        </w:rPr>
        <w:t>Có khả năng hỗ trợ Công ty tiếp tục thừa kế và phát triển ngành ngh</w:t>
      </w:r>
      <w:r w:rsidR="00271DCD" w:rsidRPr="00091F75">
        <w:rPr>
          <w:b w:val="0"/>
          <w:szCs w:val="28"/>
        </w:rPr>
        <w:t>ề</w:t>
      </w:r>
      <w:r w:rsidR="003C7A37" w:rsidRPr="00091F75">
        <w:rPr>
          <w:b w:val="0"/>
          <w:szCs w:val="28"/>
        </w:rPr>
        <w:t xml:space="preserve"> kinh doanh hiện tại.</w:t>
      </w:r>
      <w:bookmarkEnd w:id="7"/>
      <w:bookmarkEnd w:id="8"/>
    </w:p>
    <w:p w:rsidR="0094512B" w:rsidRPr="00091F75" w:rsidRDefault="0094512B" w:rsidP="00B07551">
      <w:pPr>
        <w:pStyle w:val="iu1"/>
        <w:numPr>
          <w:ilvl w:val="0"/>
          <w:numId w:val="0"/>
        </w:numPr>
        <w:spacing w:after="60" w:line="264" w:lineRule="auto"/>
        <w:ind w:left="-27"/>
        <w:rPr>
          <w:b w:val="0"/>
          <w:szCs w:val="28"/>
        </w:rPr>
      </w:pPr>
      <w:r w:rsidRPr="00091F75">
        <w:rPr>
          <w:b w:val="0"/>
          <w:szCs w:val="28"/>
        </w:rPr>
        <w:t>- Có đủ năng lực tài chính để mua Công ty.</w:t>
      </w:r>
    </w:p>
    <w:p w:rsidR="003C7A37" w:rsidRPr="00091F75" w:rsidRDefault="003C7A37" w:rsidP="00B07551">
      <w:pPr>
        <w:pStyle w:val="iu1"/>
        <w:numPr>
          <w:ilvl w:val="0"/>
          <w:numId w:val="0"/>
        </w:numPr>
        <w:spacing w:after="60" w:line="264" w:lineRule="auto"/>
        <w:rPr>
          <w:b w:val="0"/>
          <w:szCs w:val="28"/>
        </w:rPr>
      </w:pPr>
      <w:bookmarkStart w:id="9" w:name="_Toc462996459"/>
      <w:bookmarkStart w:id="10" w:name="_Toc463000801"/>
      <w:r w:rsidRPr="00091F75">
        <w:rPr>
          <w:b w:val="0"/>
          <w:szCs w:val="28"/>
        </w:rPr>
        <w:lastRenderedPageBreak/>
        <w:t xml:space="preserve">- </w:t>
      </w:r>
      <w:r w:rsidR="00301901" w:rsidRPr="00091F75">
        <w:rPr>
          <w:b w:val="0"/>
          <w:szCs w:val="28"/>
        </w:rPr>
        <w:t>C</w:t>
      </w:r>
      <w:r w:rsidRPr="00091F75">
        <w:rPr>
          <w:b w:val="0"/>
          <w:szCs w:val="28"/>
        </w:rPr>
        <w:t>ó phương án tái cấu trúc Công ty sau khi mua, trên cơ sở tiếp tục kế thừa và phát triển ngành nghề kinh doanh hiện tại của Công ty, đưa ra phương án cụ thể về việc tiếp tục kinh doanh phát hành sách, phương án quản lý sử dụng nhà, đất theo đúng phương án của Công ty đã trình các cấp có thẩm quyền.</w:t>
      </w:r>
      <w:bookmarkEnd w:id="9"/>
      <w:bookmarkEnd w:id="10"/>
    </w:p>
    <w:p w:rsidR="003C7A37" w:rsidRPr="00091F75" w:rsidRDefault="00301901" w:rsidP="00B07551">
      <w:pPr>
        <w:pStyle w:val="iu1"/>
        <w:numPr>
          <w:ilvl w:val="0"/>
          <w:numId w:val="0"/>
        </w:numPr>
        <w:spacing w:after="60" w:line="264" w:lineRule="auto"/>
        <w:rPr>
          <w:b w:val="0"/>
          <w:color w:val="FF0000"/>
          <w:szCs w:val="28"/>
        </w:rPr>
      </w:pPr>
      <w:bookmarkStart w:id="11" w:name="_Toc462996460"/>
      <w:bookmarkStart w:id="12" w:name="_Toc463000802"/>
      <w:r w:rsidRPr="00091F75">
        <w:rPr>
          <w:b w:val="0"/>
          <w:color w:val="FF0000"/>
          <w:szCs w:val="28"/>
        </w:rPr>
        <w:t xml:space="preserve">- </w:t>
      </w:r>
      <w:r w:rsidRPr="00091F75">
        <w:rPr>
          <w:b w:val="0"/>
          <w:szCs w:val="28"/>
        </w:rPr>
        <w:t>C</w:t>
      </w:r>
      <w:r w:rsidR="003C7A37" w:rsidRPr="00091F75">
        <w:rPr>
          <w:b w:val="0"/>
          <w:szCs w:val="28"/>
        </w:rPr>
        <w:t>ó cam kết</w:t>
      </w:r>
      <w:r w:rsidR="00B10265" w:rsidRPr="00091F75">
        <w:rPr>
          <w:b w:val="0"/>
          <w:szCs w:val="28"/>
        </w:rPr>
        <w:t xml:space="preserve"> bằng văn bả</w:t>
      </w:r>
      <w:r w:rsidR="003F04F8" w:rsidRPr="00091F75">
        <w:rPr>
          <w:b w:val="0"/>
          <w:szCs w:val="28"/>
        </w:rPr>
        <w:t xml:space="preserve">n </w:t>
      </w:r>
      <w:r w:rsidR="00B10265" w:rsidRPr="00091F75">
        <w:rPr>
          <w:b w:val="0"/>
          <w:szCs w:val="28"/>
        </w:rPr>
        <w:t>của người có thẩm quyền về các nội dung</w:t>
      </w:r>
      <w:r w:rsidR="003C7A37" w:rsidRPr="00091F75">
        <w:rPr>
          <w:b w:val="0"/>
          <w:szCs w:val="28"/>
        </w:rPr>
        <w:t>:</w:t>
      </w:r>
      <w:bookmarkEnd w:id="11"/>
      <w:bookmarkEnd w:id="12"/>
    </w:p>
    <w:p w:rsidR="003C7A37" w:rsidRPr="00091F75" w:rsidRDefault="003C7A37" w:rsidP="00B07551">
      <w:pPr>
        <w:pStyle w:val="iu1"/>
        <w:numPr>
          <w:ilvl w:val="0"/>
          <w:numId w:val="0"/>
        </w:numPr>
        <w:spacing w:after="120" w:line="264" w:lineRule="auto"/>
        <w:rPr>
          <w:b w:val="0"/>
          <w:szCs w:val="28"/>
        </w:rPr>
      </w:pPr>
      <w:bookmarkStart w:id="13" w:name="_Toc462996461"/>
      <w:bookmarkStart w:id="14" w:name="_Toc463000803"/>
      <w:r w:rsidRPr="00091F75">
        <w:rPr>
          <w:b w:val="0"/>
          <w:szCs w:val="28"/>
        </w:rPr>
        <w:t>+ Cam kết gắ</w:t>
      </w:r>
      <w:r w:rsidR="004D44A0" w:rsidRPr="00091F75">
        <w:rPr>
          <w:b w:val="0"/>
          <w:szCs w:val="28"/>
        </w:rPr>
        <w:t xml:space="preserve">n bó lâu dài </w:t>
      </w:r>
      <w:r w:rsidRPr="00091F75">
        <w:rPr>
          <w:b w:val="0"/>
          <w:szCs w:val="28"/>
        </w:rPr>
        <w:t>và thực hiện đúng phương án tái cấu trúc Công ty;</w:t>
      </w:r>
      <w:bookmarkEnd w:id="13"/>
      <w:bookmarkEnd w:id="14"/>
    </w:p>
    <w:p w:rsidR="003C7A37" w:rsidRPr="00091F75" w:rsidRDefault="003C7A37" w:rsidP="00B07551">
      <w:pPr>
        <w:pStyle w:val="iu1"/>
        <w:numPr>
          <w:ilvl w:val="0"/>
          <w:numId w:val="0"/>
        </w:numPr>
        <w:spacing w:after="120" w:line="264" w:lineRule="auto"/>
        <w:rPr>
          <w:b w:val="0"/>
          <w:szCs w:val="28"/>
        </w:rPr>
      </w:pPr>
      <w:bookmarkStart w:id="15" w:name="_Toc462996462"/>
      <w:bookmarkStart w:id="16" w:name="_Toc463000804"/>
      <w:r w:rsidRPr="00091F75">
        <w:rPr>
          <w:b w:val="0"/>
          <w:szCs w:val="28"/>
        </w:rPr>
        <w:t>+ Có cam kết thanh toán toàn bộ các khoản phải trả, phải nộp, các khoản chi phí giải quyết chế độ cho người lao độ</w:t>
      </w:r>
      <w:r w:rsidR="0094512B" w:rsidRPr="00091F75">
        <w:rPr>
          <w:b w:val="0"/>
          <w:szCs w:val="28"/>
        </w:rPr>
        <w:t xml:space="preserve">ng và </w:t>
      </w:r>
      <w:r w:rsidRPr="00091F75">
        <w:rPr>
          <w:b w:val="0"/>
          <w:szCs w:val="28"/>
        </w:rPr>
        <w:t xml:space="preserve">các chi phí </w:t>
      </w:r>
      <w:r w:rsidR="0094512B" w:rsidRPr="00091F75">
        <w:rPr>
          <w:b w:val="0"/>
          <w:szCs w:val="28"/>
        </w:rPr>
        <w:t xml:space="preserve">có thể </w:t>
      </w:r>
      <w:r w:rsidRPr="00091F75">
        <w:rPr>
          <w:b w:val="0"/>
          <w:szCs w:val="28"/>
        </w:rPr>
        <w:t>phát sinh đến thời điểm chính thức mua doanh nghiệp.</w:t>
      </w:r>
      <w:bookmarkEnd w:id="15"/>
      <w:bookmarkEnd w:id="16"/>
    </w:p>
    <w:p w:rsidR="00314588" w:rsidRPr="00091F75" w:rsidRDefault="00301901" w:rsidP="00B07551">
      <w:pPr>
        <w:pStyle w:val="iu1"/>
        <w:numPr>
          <w:ilvl w:val="0"/>
          <w:numId w:val="0"/>
        </w:numPr>
        <w:spacing w:after="120" w:line="264" w:lineRule="auto"/>
        <w:rPr>
          <w:b w:val="0"/>
          <w:szCs w:val="28"/>
        </w:rPr>
      </w:pPr>
      <w:bookmarkStart w:id="17" w:name="_Toc462996463"/>
      <w:bookmarkStart w:id="18" w:name="_Toc463000805"/>
      <w:r w:rsidRPr="00091F75">
        <w:rPr>
          <w:b w:val="0"/>
          <w:szCs w:val="28"/>
        </w:rPr>
        <w:t>- C</w:t>
      </w:r>
      <w:r w:rsidR="003C7A37" w:rsidRPr="00091F75">
        <w:rPr>
          <w:b w:val="0"/>
          <w:szCs w:val="28"/>
        </w:rPr>
        <w:t>ó bảo lãnh thanh toán của một Ngân hàng cam kết nhận thanh toán khoản tiền để mua Công ty. Giá trị cam kết bảo lãnh thanh toán của Ngân hàng tối thiểu là 2 tỷ đồng, thời hạn bảo lãnh tối thiểu 06 tháng.</w:t>
      </w:r>
      <w:bookmarkEnd w:id="17"/>
      <w:bookmarkEnd w:id="18"/>
    </w:p>
    <w:p w:rsidR="00314588" w:rsidRPr="00091F75" w:rsidRDefault="00314588" w:rsidP="00B07551">
      <w:pPr>
        <w:pStyle w:val="iu1"/>
        <w:numPr>
          <w:ilvl w:val="0"/>
          <w:numId w:val="0"/>
        </w:numPr>
        <w:spacing w:after="120" w:line="264" w:lineRule="auto"/>
        <w:rPr>
          <w:b w:val="0"/>
          <w:szCs w:val="28"/>
        </w:rPr>
      </w:pPr>
      <w:r w:rsidRPr="00091F75">
        <w:rPr>
          <w:b w:val="0"/>
          <w:szCs w:val="28"/>
        </w:rPr>
        <w:t xml:space="preserve">Những Nhà đầu tư đủ các tiêu chí trên sẽ nộp </w:t>
      </w:r>
      <w:r w:rsidRPr="00091F75">
        <w:rPr>
          <w:b w:val="0"/>
          <w:i/>
          <w:szCs w:val="28"/>
        </w:rPr>
        <w:t>Hồ sơ xét duyệt tiêu chí nhà đầu tư</w:t>
      </w:r>
      <w:r w:rsidRPr="00091F75">
        <w:rPr>
          <w:szCs w:val="28"/>
        </w:rPr>
        <w:t xml:space="preserve"> </w:t>
      </w:r>
      <w:r w:rsidRPr="00091F75">
        <w:rPr>
          <w:b w:val="0"/>
          <w:szCs w:val="28"/>
        </w:rPr>
        <w:t xml:space="preserve">để </w:t>
      </w:r>
      <w:r w:rsidR="00054294" w:rsidRPr="00091F75">
        <w:rPr>
          <w:b w:val="0"/>
          <w:szCs w:val="28"/>
        </w:rPr>
        <w:t>Bộ Văn hóa, Thể thao và Du lịch</w:t>
      </w:r>
      <w:r w:rsidR="00654F04" w:rsidRPr="00091F75">
        <w:rPr>
          <w:b w:val="0"/>
          <w:szCs w:val="28"/>
        </w:rPr>
        <w:t xml:space="preserve"> </w:t>
      </w:r>
      <w:r w:rsidR="001D6FBE" w:rsidRPr="00091F75">
        <w:rPr>
          <w:b w:val="0"/>
          <w:szCs w:val="28"/>
        </w:rPr>
        <w:t>xem xét chấp thuận đủ điều kiện tham gia đấu giá mua doanh nghiệp.</w:t>
      </w:r>
    </w:p>
    <w:p w:rsidR="003C7A37" w:rsidRPr="00091F75" w:rsidRDefault="003C7A37" w:rsidP="00B07551">
      <w:pPr>
        <w:pStyle w:val="iu1"/>
        <w:numPr>
          <w:ilvl w:val="1"/>
          <w:numId w:val="24"/>
        </w:numPr>
        <w:spacing w:after="60" w:line="264" w:lineRule="auto"/>
        <w:ind w:left="0" w:firstLine="0"/>
        <w:rPr>
          <w:b w:val="0"/>
          <w:szCs w:val="28"/>
        </w:rPr>
      </w:pPr>
      <w:bookmarkStart w:id="19" w:name="_Toc462996464"/>
      <w:bookmarkStart w:id="20" w:name="_Toc463000806"/>
      <w:r w:rsidRPr="00091F75">
        <w:rPr>
          <w:b w:val="0"/>
          <w:szCs w:val="28"/>
        </w:rPr>
        <w:t>Người mua doanh nghiệp phải chấp thuận các điều kiện như sau:</w:t>
      </w:r>
      <w:bookmarkEnd w:id="19"/>
      <w:bookmarkEnd w:id="20"/>
    </w:p>
    <w:p w:rsidR="0067074A" w:rsidRPr="00091F75" w:rsidRDefault="003C7A37" w:rsidP="00B07551">
      <w:pPr>
        <w:pStyle w:val="iu1"/>
        <w:numPr>
          <w:ilvl w:val="0"/>
          <w:numId w:val="0"/>
        </w:numPr>
        <w:spacing w:after="120" w:line="264" w:lineRule="auto"/>
        <w:rPr>
          <w:b w:val="0"/>
          <w:szCs w:val="28"/>
        </w:rPr>
      </w:pPr>
      <w:bookmarkStart w:id="21" w:name="_Toc462996465"/>
      <w:bookmarkStart w:id="22" w:name="_Toc463000807"/>
      <w:r w:rsidRPr="00091F75">
        <w:rPr>
          <w:b w:val="0"/>
          <w:szCs w:val="28"/>
        </w:rPr>
        <w:t>- Kế thừa toàn bộ tài sản, công nợ, hàng hóa, được nêu trong báo cáo tài chính tại thời điểm xác định giá trị doanh nghiệ</w:t>
      </w:r>
      <w:r w:rsidR="00A758AC" w:rsidRPr="00091F75">
        <w:rPr>
          <w:b w:val="0"/>
          <w:szCs w:val="28"/>
        </w:rPr>
        <w:t xml:space="preserve">p, </w:t>
      </w:r>
      <w:r w:rsidRPr="00091F75">
        <w:rPr>
          <w:b w:val="0"/>
          <w:szCs w:val="28"/>
        </w:rPr>
        <w:t>thực hiện quyền chủ nợ với các khoản nợ phải thu</w:t>
      </w:r>
      <w:r w:rsidR="00A758AC" w:rsidRPr="00091F75">
        <w:rPr>
          <w:b w:val="0"/>
          <w:szCs w:val="28"/>
        </w:rPr>
        <w:t>, giải quyết chế độ cho người lao động tính đến thời điểm hoàn tất thủ tục mua doanh nghiệp</w:t>
      </w:r>
      <w:r w:rsidRPr="00091F75">
        <w:rPr>
          <w:b w:val="0"/>
          <w:szCs w:val="28"/>
        </w:rPr>
        <w:t>.</w:t>
      </w:r>
      <w:bookmarkStart w:id="23" w:name="_Toc462996466"/>
      <w:bookmarkEnd w:id="21"/>
      <w:bookmarkEnd w:id="22"/>
    </w:p>
    <w:p w:rsidR="003C7A37" w:rsidRPr="00091F75" w:rsidRDefault="003C7A37" w:rsidP="00B07551">
      <w:pPr>
        <w:pStyle w:val="iu1"/>
        <w:numPr>
          <w:ilvl w:val="0"/>
          <w:numId w:val="0"/>
        </w:numPr>
        <w:spacing w:after="120" w:line="264" w:lineRule="auto"/>
        <w:rPr>
          <w:b w:val="0"/>
          <w:szCs w:val="28"/>
        </w:rPr>
      </w:pPr>
      <w:bookmarkStart w:id="24" w:name="_Toc463000808"/>
      <w:r w:rsidRPr="00091F75">
        <w:rPr>
          <w:b w:val="0"/>
          <w:szCs w:val="28"/>
        </w:rPr>
        <w:t>- Kế thừa các khoản chi phí, các khoản lỗ (nếu có) phát sinh từ thời điểm xác định giá trị doanh nghiệp cho tới thời điểm bàn giao doanh nghiệp</w:t>
      </w:r>
      <w:bookmarkEnd w:id="23"/>
      <w:bookmarkEnd w:id="24"/>
    </w:p>
    <w:p w:rsidR="005C10A8" w:rsidRPr="00091F75" w:rsidRDefault="00A01D7D" w:rsidP="00B07551">
      <w:pPr>
        <w:pStyle w:val="iu1"/>
        <w:spacing w:after="120" w:line="264" w:lineRule="auto"/>
        <w:ind w:left="900" w:hanging="864"/>
        <w:rPr>
          <w:szCs w:val="28"/>
        </w:rPr>
      </w:pPr>
      <w:bookmarkStart w:id="25" w:name="_Toc463000809"/>
      <w:r>
        <w:rPr>
          <w:szCs w:val="28"/>
        </w:rPr>
        <w:t xml:space="preserve"> </w:t>
      </w:r>
      <w:r w:rsidR="005C10A8" w:rsidRPr="00091F75">
        <w:rPr>
          <w:szCs w:val="28"/>
        </w:rPr>
        <w:t>Nguyên tắc bán doanh nghiệp</w:t>
      </w:r>
      <w:bookmarkEnd w:id="25"/>
    </w:p>
    <w:p w:rsidR="005C10A8" w:rsidRPr="00091F75" w:rsidRDefault="005C10A8" w:rsidP="00B07551">
      <w:pPr>
        <w:pStyle w:val="ListParagraph"/>
        <w:numPr>
          <w:ilvl w:val="0"/>
          <w:numId w:val="4"/>
        </w:numPr>
        <w:spacing w:after="120" w:line="264" w:lineRule="auto"/>
        <w:ind w:left="0" w:firstLine="0"/>
        <w:contextualSpacing w:val="0"/>
        <w:jc w:val="both"/>
        <w:rPr>
          <w:rFonts w:ascii="Times New Roman" w:hAnsi="Times New Roman" w:cs="Times New Roman"/>
          <w:spacing w:val="-4"/>
          <w:sz w:val="28"/>
          <w:szCs w:val="28"/>
        </w:rPr>
      </w:pPr>
      <w:r w:rsidRPr="00091F75">
        <w:rPr>
          <w:rFonts w:ascii="Times New Roman" w:hAnsi="Times New Roman" w:cs="Times New Roman"/>
          <w:spacing w:val="-4"/>
          <w:sz w:val="28"/>
          <w:szCs w:val="28"/>
        </w:rPr>
        <w:t>Công khai thông tin về cuộc đấu giá bán doanh nghiệp và thông tin về doanh nghiệp bán</w:t>
      </w:r>
    </w:p>
    <w:p w:rsidR="0067074A" w:rsidRPr="00091F75" w:rsidRDefault="005C10A8" w:rsidP="00B07551">
      <w:pPr>
        <w:pStyle w:val="ListParagraph"/>
        <w:numPr>
          <w:ilvl w:val="0"/>
          <w:numId w:val="5"/>
        </w:numPr>
        <w:spacing w:after="6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Các nhà đầ</w:t>
      </w:r>
      <w:r w:rsidR="00FD24FB" w:rsidRPr="00091F75">
        <w:rPr>
          <w:rFonts w:ascii="Times New Roman" w:hAnsi="Times New Roman" w:cs="Times New Roman"/>
          <w:sz w:val="28"/>
          <w:szCs w:val="28"/>
        </w:rPr>
        <w:t>u tư nhận</w:t>
      </w:r>
      <w:r w:rsidRPr="00091F75">
        <w:rPr>
          <w:rFonts w:ascii="Times New Roman" w:hAnsi="Times New Roman" w:cs="Times New Roman"/>
          <w:sz w:val="28"/>
          <w:szCs w:val="28"/>
        </w:rPr>
        <w:t xml:space="preserve"> được thông tin đầy đủ như nhau về cuộ</w:t>
      </w:r>
      <w:r w:rsidR="002F1735" w:rsidRPr="00091F75">
        <w:rPr>
          <w:rFonts w:ascii="Times New Roman" w:hAnsi="Times New Roman" w:cs="Times New Roman"/>
          <w:sz w:val="28"/>
          <w:szCs w:val="28"/>
        </w:rPr>
        <w:t>c đấu</w:t>
      </w:r>
      <w:r w:rsidRPr="00091F75">
        <w:rPr>
          <w:rFonts w:ascii="Times New Roman" w:hAnsi="Times New Roman" w:cs="Times New Roman"/>
          <w:sz w:val="28"/>
          <w:szCs w:val="28"/>
        </w:rPr>
        <w:t xml:space="preserve"> giá và về doanh nghiệp bán. Tổ chức </w:t>
      </w:r>
      <w:r w:rsidR="00BB531D" w:rsidRPr="00091F75">
        <w:rPr>
          <w:rFonts w:ascii="Times New Roman" w:hAnsi="Times New Roman" w:cs="Times New Roman"/>
          <w:sz w:val="28"/>
          <w:szCs w:val="28"/>
        </w:rPr>
        <w:t xml:space="preserve">bán đấu giá chuyên nghiệp </w:t>
      </w:r>
      <w:r w:rsidRPr="00091F75">
        <w:rPr>
          <w:rFonts w:ascii="Times New Roman" w:hAnsi="Times New Roman" w:cs="Times New Roman"/>
          <w:sz w:val="28"/>
          <w:szCs w:val="28"/>
        </w:rPr>
        <w:t xml:space="preserve">phối hợp với </w:t>
      </w:r>
      <w:r w:rsidR="00C96BCF" w:rsidRPr="00091F75">
        <w:rPr>
          <w:rFonts w:ascii="Times New Roman" w:hAnsi="Times New Roman" w:cs="Times New Roman"/>
          <w:sz w:val="28"/>
          <w:szCs w:val="28"/>
        </w:rPr>
        <w:t>Công ty Phát hành sách và Văn hóa tổng hợp Quảng Ngãi</w:t>
      </w:r>
      <w:r w:rsidRPr="00091F75">
        <w:rPr>
          <w:rFonts w:ascii="Times New Roman" w:hAnsi="Times New Roman" w:cs="Times New Roman"/>
          <w:sz w:val="28"/>
          <w:szCs w:val="28"/>
        </w:rPr>
        <w:t xml:space="preserve"> công bố thông tin trong thời hạn </w:t>
      </w:r>
      <w:r w:rsidR="001578E7" w:rsidRPr="00091F75">
        <w:rPr>
          <w:rFonts w:ascii="Times New Roman" w:hAnsi="Times New Roman" w:cs="Times New Roman"/>
          <w:sz w:val="28"/>
          <w:szCs w:val="28"/>
        </w:rPr>
        <w:t>trước</w:t>
      </w:r>
      <w:r w:rsidR="00C96BCF" w:rsidRPr="00091F75">
        <w:rPr>
          <w:rFonts w:ascii="Times New Roman" w:hAnsi="Times New Roman" w:cs="Times New Roman"/>
          <w:sz w:val="28"/>
          <w:szCs w:val="28"/>
        </w:rPr>
        <w:t xml:space="preserve"> ngày thực</w:t>
      </w:r>
      <w:r w:rsidRPr="00091F75">
        <w:rPr>
          <w:rFonts w:ascii="Times New Roman" w:hAnsi="Times New Roman" w:cs="Times New Roman"/>
          <w:sz w:val="28"/>
          <w:szCs w:val="28"/>
        </w:rPr>
        <w:t xml:space="preserve"> hiện bán đấu giá t</w:t>
      </w:r>
      <w:r w:rsidR="00F87523" w:rsidRPr="00091F75">
        <w:rPr>
          <w:rFonts w:ascii="Times New Roman" w:hAnsi="Times New Roman" w:cs="Times New Roman"/>
          <w:sz w:val="28"/>
          <w:szCs w:val="28"/>
        </w:rPr>
        <w:t>ố</w:t>
      </w:r>
      <w:r w:rsidRPr="00091F75">
        <w:rPr>
          <w:rFonts w:ascii="Times New Roman" w:hAnsi="Times New Roman" w:cs="Times New Roman"/>
          <w:sz w:val="28"/>
          <w:szCs w:val="28"/>
        </w:rPr>
        <w:t>i thiểu là 45 (bốn mươi lăm) ngày trên các phương tiện thông tin đại chúng như sau:</w:t>
      </w:r>
    </w:p>
    <w:p w:rsidR="005C10A8" w:rsidRPr="00091F75" w:rsidRDefault="00654F04" w:rsidP="00B07551">
      <w:pPr>
        <w:pStyle w:val="ListParagraph"/>
        <w:spacing w:after="60" w:line="264" w:lineRule="auto"/>
        <w:ind w:left="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5C10A8" w:rsidRPr="00091F75">
        <w:rPr>
          <w:rFonts w:ascii="Times New Roman" w:hAnsi="Times New Roman" w:cs="Times New Roman"/>
          <w:sz w:val="28"/>
          <w:szCs w:val="28"/>
        </w:rPr>
        <w:t>Trên một tờ báo viế</w:t>
      </w:r>
      <w:r w:rsidR="003C7A37" w:rsidRPr="00091F75">
        <w:rPr>
          <w:rFonts w:ascii="Times New Roman" w:hAnsi="Times New Roman" w:cs="Times New Roman"/>
          <w:sz w:val="28"/>
          <w:szCs w:val="28"/>
        </w:rPr>
        <w:t xml:space="preserve">t </w:t>
      </w:r>
      <w:r w:rsidR="00C96BCF" w:rsidRPr="00091F75">
        <w:rPr>
          <w:rFonts w:ascii="Times New Roman" w:hAnsi="Times New Roman" w:cs="Times New Roman"/>
          <w:sz w:val="28"/>
          <w:szCs w:val="28"/>
        </w:rPr>
        <w:t xml:space="preserve">trong </w:t>
      </w:r>
      <w:r w:rsidR="00F87523" w:rsidRPr="00091F75">
        <w:rPr>
          <w:rFonts w:ascii="Times New Roman" w:hAnsi="Times New Roman" w:cs="Times New Roman"/>
          <w:sz w:val="28"/>
          <w:szCs w:val="28"/>
        </w:rPr>
        <w:t>0</w:t>
      </w:r>
      <w:r w:rsidR="005C10A8" w:rsidRPr="00091F75">
        <w:rPr>
          <w:rFonts w:ascii="Times New Roman" w:hAnsi="Times New Roman" w:cs="Times New Roman"/>
          <w:sz w:val="28"/>
          <w:szCs w:val="28"/>
        </w:rPr>
        <w:t>3 (ba) số liên tiếp;</w:t>
      </w:r>
    </w:p>
    <w:p w:rsidR="003C7A37" w:rsidRPr="00091F75" w:rsidRDefault="002D3F36" w:rsidP="00B07551">
      <w:pPr>
        <w:spacing w:after="60" w:line="264" w:lineRule="auto"/>
        <w:jc w:val="both"/>
        <w:rPr>
          <w:rFonts w:ascii="Times New Roman" w:hAnsi="Times New Roman" w:cs="Times New Roman"/>
          <w:spacing w:val="-6"/>
          <w:sz w:val="28"/>
          <w:szCs w:val="28"/>
        </w:rPr>
      </w:pPr>
      <w:r w:rsidRPr="00091F75">
        <w:rPr>
          <w:rFonts w:ascii="Times New Roman" w:hAnsi="Times New Roman" w:cs="Times New Roman"/>
          <w:spacing w:val="-6"/>
          <w:sz w:val="28"/>
          <w:szCs w:val="28"/>
        </w:rPr>
        <w:t xml:space="preserve">- </w:t>
      </w:r>
      <w:r w:rsidR="003C7A37" w:rsidRPr="00091F75">
        <w:rPr>
          <w:rFonts w:ascii="Times New Roman" w:hAnsi="Times New Roman" w:cs="Times New Roman"/>
          <w:spacing w:val="-6"/>
          <w:sz w:val="28"/>
          <w:szCs w:val="28"/>
        </w:rPr>
        <w:t xml:space="preserve">Trang thông tin điện tử doanh nghiệp của Bộ Kế hoạch và Đầu tư </w:t>
      </w:r>
      <w:r w:rsidR="009522FB" w:rsidRPr="00091F75">
        <w:rPr>
          <w:rFonts w:ascii="Times New Roman" w:hAnsi="Times New Roman" w:cs="Times New Roman"/>
          <w:spacing w:val="-6"/>
          <w:sz w:val="28"/>
          <w:szCs w:val="28"/>
        </w:rPr>
        <w:t xml:space="preserve">   </w:t>
      </w:r>
      <w:r w:rsidR="003C7A37" w:rsidRPr="00091F75">
        <w:rPr>
          <w:rFonts w:ascii="Times New Roman" w:hAnsi="Times New Roman" w:cs="Times New Roman"/>
          <w:spacing w:val="-6"/>
          <w:sz w:val="28"/>
          <w:szCs w:val="28"/>
        </w:rPr>
        <w:t>(</w:t>
      </w:r>
      <w:hyperlink r:id="rId8" w:history="1">
        <w:r w:rsidR="003C7A37" w:rsidRPr="00091F75">
          <w:rPr>
            <w:rStyle w:val="Hyperlink"/>
            <w:rFonts w:ascii="Times New Roman" w:hAnsi="Times New Roman" w:cs="Times New Roman"/>
            <w:spacing w:val="-6"/>
            <w:sz w:val="28"/>
            <w:szCs w:val="28"/>
          </w:rPr>
          <w:t>www.business.gov.vn</w:t>
        </w:r>
      </w:hyperlink>
      <w:r w:rsidR="003C7A37" w:rsidRPr="00091F75">
        <w:rPr>
          <w:rFonts w:ascii="Times New Roman" w:hAnsi="Times New Roman" w:cs="Times New Roman"/>
          <w:spacing w:val="-6"/>
          <w:sz w:val="28"/>
          <w:szCs w:val="28"/>
        </w:rPr>
        <w:t>)</w:t>
      </w:r>
    </w:p>
    <w:p w:rsidR="003C7A37" w:rsidRPr="00091F75" w:rsidRDefault="002D3F36" w:rsidP="00B07551">
      <w:pPr>
        <w:spacing w:after="6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3C7A37" w:rsidRPr="00091F75">
        <w:rPr>
          <w:rFonts w:ascii="Times New Roman" w:hAnsi="Times New Roman" w:cs="Times New Roman"/>
          <w:sz w:val="28"/>
          <w:szCs w:val="28"/>
        </w:rPr>
        <w:t xml:space="preserve">Trang </w:t>
      </w:r>
      <w:r w:rsidR="005E4FA9" w:rsidRPr="00091F75">
        <w:rPr>
          <w:rFonts w:ascii="Times New Roman" w:hAnsi="Times New Roman" w:cs="Times New Roman"/>
          <w:sz w:val="28"/>
          <w:szCs w:val="28"/>
        </w:rPr>
        <w:t>thông</w:t>
      </w:r>
      <w:r w:rsidR="003C7A37" w:rsidRPr="00091F75">
        <w:rPr>
          <w:rFonts w:ascii="Times New Roman" w:hAnsi="Times New Roman" w:cs="Times New Roman"/>
          <w:sz w:val="28"/>
          <w:szCs w:val="28"/>
        </w:rPr>
        <w:t xml:space="preserve"> tin điện tử của Bộ Văn hóa Thể thao và Du lịch;</w:t>
      </w:r>
    </w:p>
    <w:p w:rsidR="005C10A8" w:rsidRPr="00091F75" w:rsidRDefault="002D3F36" w:rsidP="00B07551">
      <w:pPr>
        <w:spacing w:after="6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5C10A8" w:rsidRPr="00091F75">
        <w:rPr>
          <w:rFonts w:ascii="Times New Roman" w:hAnsi="Times New Roman" w:cs="Times New Roman"/>
          <w:sz w:val="28"/>
          <w:szCs w:val="28"/>
        </w:rPr>
        <w:t>Thông báo công khai tại doanh nghiệp</w:t>
      </w:r>
      <w:r w:rsidR="00AB4E97" w:rsidRPr="00091F75">
        <w:rPr>
          <w:rFonts w:ascii="Times New Roman" w:hAnsi="Times New Roman" w:cs="Times New Roman"/>
          <w:sz w:val="28"/>
          <w:szCs w:val="28"/>
        </w:rPr>
        <w:t>;</w:t>
      </w:r>
    </w:p>
    <w:p w:rsidR="000C1B7F" w:rsidRPr="00091F75" w:rsidRDefault="005C10A8" w:rsidP="00B07551">
      <w:pPr>
        <w:pStyle w:val="ListParagraph"/>
        <w:numPr>
          <w:ilvl w:val="0"/>
          <w:numId w:val="5"/>
        </w:numPr>
        <w:spacing w:after="6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Bản công bố thông tin, </w:t>
      </w:r>
      <w:r w:rsidR="00054294"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đấ</w:t>
      </w:r>
      <w:r w:rsidR="00301901" w:rsidRPr="00091F75">
        <w:rPr>
          <w:rFonts w:ascii="Times New Roman" w:hAnsi="Times New Roman" w:cs="Times New Roman"/>
          <w:sz w:val="28"/>
          <w:szCs w:val="28"/>
        </w:rPr>
        <w:t>u giá</w:t>
      </w:r>
      <w:r w:rsidRPr="00091F75">
        <w:rPr>
          <w:rFonts w:ascii="Times New Roman" w:hAnsi="Times New Roman" w:cs="Times New Roman"/>
          <w:sz w:val="28"/>
          <w:szCs w:val="28"/>
        </w:rPr>
        <w:t xml:space="preserve"> và các thông tin liên quan tới đợt đấu giá còn được công bố tại:</w:t>
      </w:r>
    </w:p>
    <w:p w:rsidR="00F1508A" w:rsidRPr="00091F75" w:rsidRDefault="005C10A8" w:rsidP="00B07551">
      <w:pPr>
        <w:pStyle w:val="ListParagraph"/>
        <w:numPr>
          <w:ilvl w:val="0"/>
          <w:numId w:val="29"/>
        </w:numPr>
        <w:spacing w:after="6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b/>
          <w:sz w:val="28"/>
          <w:szCs w:val="28"/>
        </w:rPr>
        <w:t xml:space="preserve">Trụ sở </w:t>
      </w:r>
      <w:r w:rsidR="00C96BCF" w:rsidRPr="00091F75">
        <w:rPr>
          <w:rFonts w:ascii="Times New Roman" w:hAnsi="Times New Roman" w:cs="Times New Roman"/>
          <w:b/>
          <w:sz w:val="28"/>
          <w:szCs w:val="28"/>
        </w:rPr>
        <w:t>Công ty Phát hành sách và Văn hóa tổng hợp Quảng Ngãi</w:t>
      </w:r>
    </w:p>
    <w:p w:rsidR="0067074A" w:rsidRPr="00091F75" w:rsidRDefault="00C96BCF" w:rsidP="00B07551">
      <w:pPr>
        <w:pStyle w:val="ListParagraph"/>
        <w:spacing w:after="60" w:line="264" w:lineRule="auto"/>
        <w:ind w:left="288" w:hanging="288"/>
        <w:contextualSpacing w:val="0"/>
        <w:jc w:val="both"/>
        <w:rPr>
          <w:rFonts w:ascii="Times New Roman" w:hAnsi="Times New Roman" w:cs="Times New Roman"/>
          <w:sz w:val="28"/>
          <w:szCs w:val="28"/>
        </w:rPr>
      </w:pPr>
      <w:r w:rsidRPr="00091F75">
        <w:rPr>
          <w:rFonts w:ascii="Times New Roman" w:hAnsi="Times New Roman" w:cs="Times New Roman"/>
          <w:sz w:val="28"/>
          <w:szCs w:val="28"/>
        </w:rPr>
        <w:lastRenderedPageBreak/>
        <w:t>Số 16, Hùng Vương, Thành Phố Quảng Ngãi</w:t>
      </w:r>
      <w:r w:rsidR="009522FB" w:rsidRPr="00091F75">
        <w:rPr>
          <w:rFonts w:ascii="Times New Roman" w:hAnsi="Times New Roman" w:cs="Times New Roman"/>
          <w:sz w:val="28"/>
          <w:szCs w:val="28"/>
        </w:rPr>
        <w:t>, tỉnh Quảng Ngãi</w:t>
      </w:r>
    </w:p>
    <w:p w:rsidR="003C7A37" w:rsidRPr="00091F75" w:rsidRDefault="003C7A37" w:rsidP="00B07551">
      <w:pPr>
        <w:pStyle w:val="ListParagraph"/>
        <w:numPr>
          <w:ilvl w:val="0"/>
          <w:numId w:val="29"/>
        </w:numPr>
        <w:spacing w:after="6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b/>
          <w:sz w:val="28"/>
          <w:szCs w:val="28"/>
        </w:rPr>
        <w:t>Công ty Cổ phần Chứng khoán Đông Nam Á</w:t>
      </w:r>
    </w:p>
    <w:p w:rsidR="003C7A37" w:rsidRPr="00091F75" w:rsidRDefault="003C7A37" w:rsidP="00B07551">
      <w:pPr>
        <w:spacing w:after="60" w:line="264" w:lineRule="auto"/>
        <w:ind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    Tầng 4, số 18 Lý Thường Kiệt, quận Hoàn Kiếm, Hà Nội.</w:t>
      </w:r>
    </w:p>
    <w:p w:rsidR="00984C5A" w:rsidRPr="00091F75" w:rsidRDefault="00984C5A" w:rsidP="00B07551">
      <w:pPr>
        <w:spacing w:after="60" w:line="264" w:lineRule="auto"/>
        <w:ind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    Điện thoại: 04 62753844 </w:t>
      </w:r>
      <w:r w:rsidRPr="00091F75">
        <w:rPr>
          <w:rFonts w:ascii="Times New Roman" w:hAnsi="Times New Roman" w:cs="Times New Roman"/>
          <w:sz w:val="28"/>
          <w:szCs w:val="28"/>
        </w:rPr>
        <w:tab/>
        <w:t>Fax: 04 62753816</w:t>
      </w:r>
    </w:p>
    <w:p w:rsidR="00F1508A" w:rsidRPr="00091F75" w:rsidRDefault="00F1508A" w:rsidP="00B07551">
      <w:pPr>
        <w:pStyle w:val="ListParagraph"/>
        <w:numPr>
          <w:ilvl w:val="0"/>
          <w:numId w:val="29"/>
        </w:numPr>
        <w:spacing w:after="60" w:line="264" w:lineRule="auto"/>
        <w:ind w:left="0" w:firstLine="0"/>
        <w:contextualSpacing w:val="0"/>
        <w:jc w:val="both"/>
        <w:rPr>
          <w:rFonts w:ascii="Times New Roman" w:hAnsi="Times New Roman" w:cs="Times New Roman"/>
          <w:b/>
          <w:sz w:val="28"/>
          <w:szCs w:val="28"/>
        </w:rPr>
      </w:pPr>
      <w:r w:rsidRPr="00091F75">
        <w:rPr>
          <w:rFonts w:ascii="Times New Roman" w:hAnsi="Times New Roman" w:cs="Times New Roman"/>
          <w:b/>
          <w:sz w:val="28"/>
          <w:szCs w:val="28"/>
        </w:rPr>
        <w:t xml:space="preserve">Công ty cổ phần </w:t>
      </w:r>
      <w:r w:rsidR="00FD24FB" w:rsidRPr="00091F75">
        <w:rPr>
          <w:rFonts w:ascii="Times New Roman" w:hAnsi="Times New Roman" w:cs="Times New Roman"/>
          <w:b/>
          <w:sz w:val="28"/>
          <w:szCs w:val="28"/>
        </w:rPr>
        <w:t>Đấu giá và Đầu tư DHL</w:t>
      </w:r>
    </w:p>
    <w:p w:rsidR="00FD24FB" w:rsidRPr="00091F75" w:rsidRDefault="00FD24FB" w:rsidP="00B07551">
      <w:pPr>
        <w:pStyle w:val="ListParagraph"/>
        <w:spacing w:after="60" w:line="264" w:lineRule="auto"/>
        <w:ind w:left="0"/>
        <w:contextualSpacing w:val="0"/>
        <w:jc w:val="both"/>
        <w:rPr>
          <w:rFonts w:ascii="Times New Roman" w:hAnsi="Times New Roman" w:cs="Times New Roman"/>
          <w:sz w:val="28"/>
          <w:szCs w:val="28"/>
        </w:rPr>
      </w:pPr>
      <w:r w:rsidRPr="00091F75">
        <w:rPr>
          <w:rFonts w:ascii="Times New Roman" w:hAnsi="Times New Roman" w:cs="Times New Roman"/>
          <w:sz w:val="28"/>
          <w:szCs w:val="28"/>
        </w:rPr>
        <w:t>Văn phòng tại Hà Nội: Số 475 Nguyễn Khang, phường Yên Hòa, quận Cầu Giấy, thành phố Hà Nội.</w:t>
      </w:r>
    </w:p>
    <w:p w:rsidR="005C10A8" w:rsidRPr="00091F75" w:rsidRDefault="00F1508A" w:rsidP="00B07551">
      <w:pPr>
        <w:spacing w:after="60" w:line="264" w:lineRule="auto"/>
        <w:jc w:val="both"/>
        <w:rPr>
          <w:rFonts w:ascii="Times New Roman" w:hAnsi="Times New Roman" w:cs="Times New Roman"/>
          <w:sz w:val="28"/>
          <w:szCs w:val="28"/>
        </w:rPr>
      </w:pPr>
      <w:r w:rsidRPr="00091F75">
        <w:rPr>
          <w:rFonts w:ascii="Times New Roman" w:hAnsi="Times New Roman" w:cs="Times New Roman"/>
          <w:sz w:val="28"/>
          <w:szCs w:val="28"/>
        </w:rPr>
        <w:t>Trường hợp có từ</w:t>
      </w:r>
      <w:r w:rsidR="002773B5" w:rsidRPr="00091F75">
        <w:rPr>
          <w:rFonts w:ascii="Times New Roman" w:hAnsi="Times New Roman" w:cs="Times New Roman"/>
          <w:sz w:val="28"/>
          <w:szCs w:val="28"/>
        </w:rPr>
        <w:t xml:space="preserve"> 02 (hai) </w:t>
      </w:r>
      <w:r w:rsidR="00301901" w:rsidRPr="00091F75">
        <w:rPr>
          <w:rFonts w:ascii="Times New Roman" w:hAnsi="Times New Roman" w:cs="Times New Roman"/>
          <w:sz w:val="28"/>
          <w:szCs w:val="28"/>
        </w:rPr>
        <w:t xml:space="preserve">nhà đầu tư đủ điều kiện </w:t>
      </w:r>
      <w:r w:rsidRPr="00091F75">
        <w:rPr>
          <w:rFonts w:ascii="Times New Roman" w:hAnsi="Times New Roman" w:cs="Times New Roman"/>
          <w:sz w:val="28"/>
          <w:szCs w:val="28"/>
        </w:rPr>
        <w:t>đăng ký mua trở lên thì việc bán doanh nghiệp sẽ được thực hiện theo phương thức đấ</w:t>
      </w:r>
      <w:r w:rsidR="00A758AC" w:rsidRPr="00091F75">
        <w:rPr>
          <w:rFonts w:ascii="Times New Roman" w:hAnsi="Times New Roman" w:cs="Times New Roman"/>
          <w:sz w:val="28"/>
          <w:szCs w:val="28"/>
        </w:rPr>
        <w:t>u giá. T</w:t>
      </w:r>
      <w:r w:rsidRPr="00091F75">
        <w:rPr>
          <w:rFonts w:ascii="Times New Roman" w:hAnsi="Times New Roman" w:cs="Times New Roman"/>
          <w:sz w:val="28"/>
          <w:szCs w:val="28"/>
        </w:rPr>
        <w:t xml:space="preserve">rường hợp chỉ có 01 (một) </w:t>
      </w:r>
      <w:r w:rsidR="00301901" w:rsidRPr="00091F75">
        <w:rPr>
          <w:rFonts w:ascii="Times New Roman" w:hAnsi="Times New Roman" w:cs="Times New Roman"/>
          <w:sz w:val="28"/>
          <w:szCs w:val="28"/>
        </w:rPr>
        <w:t xml:space="preserve">Nhà đầu tư đủ điều kiện </w:t>
      </w:r>
      <w:r w:rsidRPr="00091F75">
        <w:rPr>
          <w:rFonts w:ascii="Times New Roman" w:hAnsi="Times New Roman" w:cs="Times New Roman"/>
          <w:spacing w:val="-4"/>
          <w:sz w:val="28"/>
          <w:szCs w:val="28"/>
        </w:rPr>
        <w:t xml:space="preserve">đăng ký mua </w:t>
      </w:r>
      <w:r w:rsidR="00301901" w:rsidRPr="00091F75">
        <w:rPr>
          <w:rFonts w:ascii="Times New Roman" w:hAnsi="Times New Roman" w:cs="Times New Roman"/>
          <w:spacing w:val="-4"/>
          <w:sz w:val="28"/>
          <w:szCs w:val="28"/>
        </w:rPr>
        <w:t xml:space="preserve">doanh nghiệp </w:t>
      </w:r>
      <w:r w:rsidR="00754AAA" w:rsidRPr="00091F75">
        <w:rPr>
          <w:rFonts w:ascii="Times New Roman" w:hAnsi="Times New Roman" w:cs="Times New Roman"/>
          <w:spacing w:val="-4"/>
          <w:sz w:val="28"/>
          <w:szCs w:val="28"/>
        </w:rPr>
        <w:t xml:space="preserve">thì </w:t>
      </w:r>
      <w:r w:rsidRPr="00091F75">
        <w:rPr>
          <w:rFonts w:ascii="Times New Roman" w:hAnsi="Times New Roman" w:cs="Times New Roman"/>
          <w:spacing w:val="-4"/>
          <w:sz w:val="28"/>
          <w:szCs w:val="28"/>
        </w:rPr>
        <w:t>sẽ áp dụng phương thức bán th</w:t>
      </w:r>
      <w:r w:rsidR="002773B5" w:rsidRPr="00091F75">
        <w:rPr>
          <w:rFonts w:ascii="Times New Roman" w:hAnsi="Times New Roman" w:cs="Times New Roman"/>
          <w:spacing w:val="-4"/>
          <w:sz w:val="28"/>
          <w:szCs w:val="28"/>
        </w:rPr>
        <w:t>ỏa</w:t>
      </w:r>
      <w:r w:rsidRPr="00091F75">
        <w:rPr>
          <w:rFonts w:ascii="Times New Roman" w:hAnsi="Times New Roman" w:cs="Times New Roman"/>
          <w:spacing w:val="-4"/>
          <w:sz w:val="28"/>
          <w:szCs w:val="28"/>
        </w:rPr>
        <w:t xml:space="preserve"> thuận trực tiếp.</w:t>
      </w:r>
    </w:p>
    <w:p w:rsidR="00F1508A" w:rsidRPr="00091F75" w:rsidRDefault="00F1508A" w:rsidP="00B07551">
      <w:pPr>
        <w:pStyle w:val="ListParagraph"/>
        <w:numPr>
          <w:ilvl w:val="0"/>
          <w:numId w:val="4"/>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Người mua không được bán lại doanh nghiệp trong thời gian 05 (năm) năm kể từ ngày ký Hợp đồng mua bán doanh nghiệp.</w:t>
      </w:r>
    </w:p>
    <w:p w:rsidR="00F1508A" w:rsidRPr="00091F75" w:rsidRDefault="00F1508A" w:rsidP="00B07551">
      <w:pPr>
        <w:pStyle w:val="ListParagraph"/>
        <w:numPr>
          <w:ilvl w:val="0"/>
          <w:numId w:val="4"/>
        </w:numPr>
        <w:spacing w:after="120" w:line="264" w:lineRule="auto"/>
        <w:ind w:left="0" w:firstLine="0"/>
        <w:contextualSpacing w:val="0"/>
        <w:jc w:val="both"/>
        <w:rPr>
          <w:rFonts w:ascii="Times New Roman" w:hAnsi="Times New Roman" w:cs="Times New Roman"/>
          <w:spacing w:val="-2"/>
          <w:sz w:val="28"/>
          <w:szCs w:val="28"/>
        </w:rPr>
      </w:pPr>
      <w:r w:rsidRPr="00091F75">
        <w:rPr>
          <w:rFonts w:ascii="Times New Roman" w:hAnsi="Times New Roman" w:cs="Times New Roman"/>
          <w:spacing w:val="-2"/>
          <w:sz w:val="28"/>
          <w:szCs w:val="28"/>
        </w:rPr>
        <w:t>Ngườ</w:t>
      </w:r>
      <w:r w:rsidR="00A758AC" w:rsidRPr="00091F75">
        <w:rPr>
          <w:rFonts w:ascii="Times New Roman" w:hAnsi="Times New Roman" w:cs="Times New Roman"/>
          <w:spacing w:val="-2"/>
          <w:sz w:val="28"/>
          <w:szCs w:val="28"/>
        </w:rPr>
        <w:t>i mua và N</w:t>
      </w:r>
      <w:r w:rsidRPr="00091F75">
        <w:rPr>
          <w:rFonts w:ascii="Times New Roman" w:hAnsi="Times New Roman" w:cs="Times New Roman"/>
          <w:spacing w:val="-2"/>
          <w:sz w:val="28"/>
          <w:szCs w:val="28"/>
        </w:rPr>
        <w:t>gười bán ký Hợp đồng mua bán doanh nghiệp để có cơ sở thực hiện các cam kết, bảo đảm tính pháp lý cho việc thanh toán và giải quyết các vấn đề phát sinh.</w:t>
      </w:r>
    </w:p>
    <w:p w:rsidR="00E14AD8" w:rsidRPr="00091F75" w:rsidRDefault="00F1508A" w:rsidP="00B07551">
      <w:pPr>
        <w:pStyle w:val="ListParagraph"/>
        <w:numPr>
          <w:ilvl w:val="0"/>
          <w:numId w:val="4"/>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Phương tiện thanh toán khi mua doanh nghiệp là tiền đồng Việt Nam.</w:t>
      </w:r>
    </w:p>
    <w:p w:rsidR="0094512B" w:rsidRPr="00091F75" w:rsidRDefault="0094512B" w:rsidP="00B07551">
      <w:pPr>
        <w:pStyle w:val="ListParagraph"/>
        <w:spacing w:after="120" w:line="264" w:lineRule="auto"/>
        <w:ind w:left="-28"/>
        <w:contextualSpacing w:val="0"/>
        <w:jc w:val="both"/>
        <w:rPr>
          <w:rFonts w:ascii="Times New Roman" w:hAnsi="Times New Roman" w:cs="Times New Roman"/>
          <w:sz w:val="28"/>
          <w:szCs w:val="28"/>
        </w:rPr>
      </w:pPr>
    </w:p>
    <w:p w:rsidR="00F87523" w:rsidRPr="00091F75" w:rsidRDefault="00F87523" w:rsidP="00B07551">
      <w:pPr>
        <w:pStyle w:val="Chng"/>
        <w:numPr>
          <w:ilvl w:val="0"/>
          <w:numId w:val="0"/>
        </w:numPr>
        <w:spacing w:after="120" w:line="264" w:lineRule="auto"/>
        <w:rPr>
          <w:sz w:val="28"/>
          <w:szCs w:val="28"/>
        </w:rPr>
      </w:pPr>
      <w:bookmarkStart w:id="26" w:name="_Toc463000810"/>
      <w:r w:rsidRPr="00091F75">
        <w:rPr>
          <w:sz w:val="28"/>
          <w:szCs w:val="28"/>
        </w:rPr>
        <w:t>Chương 2</w:t>
      </w:r>
    </w:p>
    <w:p w:rsidR="00F1508A" w:rsidRPr="00091F75" w:rsidRDefault="00F1508A" w:rsidP="00B07551">
      <w:pPr>
        <w:pStyle w:val="Chng"/>
        <w:numPr>
          <w:ilvl w:val="0"/>
          <w:numId w:val="0"/>
        </w:numPr>
        <w:spacing w:after="120" w:line="264" w:lineRule="auto"/>
        <w:rPr>
          <w:sz w:val="28"/>
          <w:szCs w:val="28"/>
        </w:rPr>
      </w:pPr>
      <w:r w:rsidRPr="00091F75">
        <w:rPr>
          <w:sz w:val="28"/>
          <w:szCs w:val="28"/>
        </w:rPr>
        <w:t>NHỮNG QUY ĐỊNH CỤ THỂ LIÊN QUAN TỚI QUY TRÌNH BÁN DOANH NGHIỆP 100% VỐN NHÀ NƯỚC</w:t>
      </w:r>
      <w:bookmarkEnd w:id="26"/>
    </w:p>
    <w:p w:rsidR="00F1508A" w:rsidRPr="00091F75" w:rsidRDefault="000C5ABF" w:rsidP="00B07551">
      <w:pPr>
        <w:pStyle w:val="iu1"/>
        <w:spacing w:after="120" w:line="264" w:lineRule="auto"/>
        <w:ind w:left="900" w:hanging="864"/>
        <w:rPr>
          <w:szCs w:val="28"/>
        </w:rPr>
      </w:pPr>
      <w:bookmarkStart w:id="27" w:name="_Toc463000811"/>
      <w:r w:rsidRPr="00091F75">
        <w:rPr>
          <w:szCs w:val="28"/>
        </w:rPr>
        <w:t xml:space="preserve"> </w:t>
      </w:r>
      <w:r w:rsidR="00F1508A" w:rsidRPr="00091F75">
        <w:rPr>
          <w:szCs w:val="28"/>
        </w:rPr>
        <w:t>Phương thức bán doanh nghiệp và quy trình theo từng phương thức</w:t>
      </w:r>
      <w:bookmarkEnd w:id="27"/>
    </w:p>
    <w:p w:rsidR="000C540A" w:rsidRPr="00091F75" w:rsidRDefault="000C540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Các nhà đầ</w:t>
      </w:r>
      <w:r w:rsidR="00403DB6" w:rsidRPr="00091F75">
        <w:rPr>
          <w:rFonts w:ascii="Times New Roman" w:hAnsi="Times New Roman" w:cs="Times New Roman"/>
          <w:sz w:val="28"/>
          <w:szCs w:val="28"/>
        </w:rPr>
        <w:t xml:space="preserve">u tư quan tâm </w:t>
      </w:r>
      <w:r w:rsidRPr="00091F75">
        <w:rPr>
          <w:rFonts w:ascii="Times New Roman" w:hAnsi="Times New Roman" w:cs="Times New Roman"/>
          <w:sz w:val="28"/>
          <w:szCs w:val="28"/>
        </w:rPr>
        <w:t xml:space="preserve">nộp </w:t>
      </w:r>
      <w:r w:rsidR="00403DB6" w:rsidRPr="00091F75">
        <w:rPr>
          <w:rFonts w:ascii="Times New Roman" w:hAnsi="Times New Roman" w:cs="Times New Roman"/>
          <w:sz w:val="28"/>
          <w:szCs w:val="28"/>
        </w:rPr>
        <w:t xml:space="preserve">bộ </w:t>
      </w:r>
      <w:r w:rsidRPr="00091F75">
        <w:rPr>
          <w:rFonts w:ascii="Times New Roman" w:hAnsi="Times New Roman" w:cs="Times New Roman"/>
          <w:sz w:val="28"/>
          <w:szCs w:val="28"/>
        </w:rPr>
        <w:t xml:space="preserve">hồ sơ </w:t>
      </w:r>
      <w:r w:rsidR="00C35958" w:rsidRPr="00091F75">
        <w:rPr>
          <w:rFonts w:ascii="Times New Roman" w:hAnsi="Times New Roman" w:cs="Times New Roman"/>
          <w:sz w:val="28"/>
          <w:szCs w:val="28"/>
        </w:rPr>
        <w:t>tham dự đấ</w:t>
      </w:r>
      <w:r w:rsidR="001D6FBE" w:rsidRPr="00091F75">
        <w:rPr>
          <w:rFonts w:ascii="Times New Roman" w:hAnsi="Times New Roman" w:cs="Times New Roman"/>
          <w:sz w:val="28"/>
          <w:szCs w:val="28"/>
        </w:rPr>
        <w:t xml:space="preserve">u giá, Hồ sơ xét duyệt tiêu chí nhà đầu tư </w:t>
      </w:r>
      <w:r w:rsidR="009522FB" w:rsidRPr="00091F75">
        <w:rPr>
          <w:rFonts w:ascii="Times New Roman" w:hAnsi="Times New Roman" w:cs="Times New Roman"/>
          <w:sz w:val="28"/>
          <w:szCs w:val="28"/>
        </w:rPr>
        <w:t xml:space="preserve">(theo quy định tại Điều 4 Quy chế này) </w:t>
      </w:r>
      <w:r w:rsidR="001D6FBE" w:rsidRPr="00091F75">
        <w:rPr>
          <w:rFonts w:ascii="Times New Roman" w:hAnsi="Times New Roman" w:cs="Times New Roman"/>
          <w:sz w:val="28"/>
          <w:szCs w:val="28"/>
        </w:rPr>
        <w:t xml:space="preserve">để </w:t>
      </w:r>
      <w:r w:rsidR="00054294" w:rsidRPr="00091F75">
        <w:rPr>
          <w:rFonts w:ascii="Times New Roman" w:hAnsi="Times New Roman" w:cs="Times New Roman"/>
          <w:sz w:val="28"/>
          <w:szCs w:val="28"/>
        </w:rPr>
        <w:t>Bộ Văn hóa, Thể thao và Du lịch</w:t>
      </w:r>
      <w:r w:rsidR="00654F04" w:rsidRPr="00091F75">
        <w:rPr>
          <w:rFonts w:ascii="Times New Roman" w:hAnsi="Times New Roman" w:cs="Times New Roman"/>
          <w:sz w:val="28"/>
          <w:szCs w:val="28"/>
        </w:rPr>
        <w:t xml:space="preserve"> </w:t>
      </w:r>
      <w:r w:rsidR="00301901" w:rsidRPr="00091F75">
        <w:rPr>
          <w:rFonts w:ascii="Times New Roman" w:hAnsi="Times New Roman" w:cs="Times New Roman"/>
          <w:sz w:val="28"/>
          <w:szCs w:val="28"/>
        </w:rPr>
        <w:t xml:space="preserve">xem xét </w:t>
      </w:r>
      <w:r w:rsidR="0094512B" w:rsidRPr="00091F75">
        <w:rPr>
          <w:rFonts w:ascii="Times New Roman" w:hAnsi="Times New Roman" w:cs="Times New Roman"/>
          <w:sz w:val="28"/>
          <w:szCs w:val="28"/>
        </w:rPr>
        <w:t>thẩm tra hồ sơ</w:t>
      </w:r>
      <w:r w:rsidR="001D6FBE" w:rsidRPr="00091F75">
        <w:rPr>
          <w:rFonts w:ascii="Times New Roman" w:hAnsi="Times New Roman" w:cs="Times New Roman"/>
          <w:sz w:val="28"/>
          <w:szCs w:val="28"/>
        </w:rPr>
        <w:t>.</w:t>
      </w:r>
      <w:r w:rsidR="00654F04" w:rsidRPr="00091F75">
        <w:rPr>
          <w:rFonts w:ascii="Times New Roman" w:hAnsi="Times New Roman" w:cs="Times New Roman"/>
          <w:sz w:val="28"/>
          <w:szCs w:val="28"/>
        </w:rPr>
        <w:t xml:space="preserve"> </w:t>
      </w:r>
      <w:r w:rsidR="00054294" w:rsidRPr="00091F75">
        <w:rPr>
          <w:rFonts w:ascii="Times New Roman" w:hAnsi="Times New Roman" w:cs="Times New Roman"/>
          <w:sz w:val="28"/>
          <w:szCs w:val="28"/>
        </w:rPr>
        <w:t>Bộ Văn hóa, Thể thao và Du lịch</w:t>
      </w:r>
      <w:r w:rsidR="00A758AC" w:rsidRPr="00091F75">
        <w:rPr>
          <w:rFonts w:ascii="Times New Roman" w:hAnsi="Times New Roman" w:cs="Times New Roman"/>
          <w:sz w:val="28"/>
          <w:szCs w:val="28"/>
        </w:rPr>
        <w:t xml:space="preserve"> </w:t>
      </w:r>
      <w:r w:rsidR="001D6FBE" w:rsidRPr="00091F75">
        <w:rPr>
          <w:rFonts w:ascii="Times New Roman" w:hAnsi="Times New Roman" w:cs="Times New Roman"/>
          <w:sz w:val="28"/>
          <w:szCs w:val="28"/>
        </w:rPr>
        <w:t>sẽ</w:t>
      </w:r>
      <w:r w:rsidR="0094512B" w:rsidRPr="00091F75">
        <w:rPr>
          <w:rFonts w:ascii="Times New Roman" w:hAnsi="Times New Roman" w:cs="Times New Roman"/>
          <w:sz w:val="28"/>
          <w:szCs w:val="28"/>
        </w:rPr>
        <w:t xml:space="preserve"> công bố danh sách những nhà đầu tư đủ điều kiện tham gia đấu giá</w:t>
      </w:r>
      <w:r w:rsidR="001D6FBE" w:rsidRPr="00091F75">
        <w:rPr>
          <w:rFonts w:ascii="Times New Roman" w:hAnsi="Times New Roman" w:cs="Times New Roman"/>
          <w:sz w:val="28"/>
          <w:szCs w:val="28"/>
        </w:rPr>
        <w:t xml:space="preserve"> để</w:t>
      </w:r>
      <w:r w:rsidR="0094512B" w:rsidRPr="00091F75">
        <w:rPr>
          <w:rFonts w:ascii="Times New Roman" w:hAnsi="Times New Roman" w:cs="Times New Roman"/>
          <w:sz w:val="28"/>
          <w:szCs w:val="28"/>
        </w:rPr>
        <w:t xml:space="preserve"> mua Doanh nghiệ</w:t>
      </w:r>
      <w:r w:rsidR="001D6FBE" w:rsidRPr="00091F75">
        <w:rPr>
          <w:rFonts w:ascii="Times New Roman" w:hAnsi="Times New Roman" w:cs="Times New Roman"/>
          <w:sz w:val="28"/>
          <w:szCs w:val="28"/>
        </w:rPr>
        <w:t>p.</w:t>
      </w:r>
    </w:p>
    <w:p w:rsidR="00F1508A" w:rsidRPr="00091F75" w:rsidRDefault="001D6FBE"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Nhà đầu tư </w:t>
      </w:r>
      <w:r w:rsidR="00F1508A" w:rsidRPr="00091F75">
        <w:rPr>
          <w:rFonts w:ascii="Times New Roman" w:hAnsi="Times New Roman" w:cs="Times New Roman"/>
          <w:sz w:val="28"/>
          <w:szCs w:val="28"/>
        </w:rPr>
        <w:t>phải nộ</w:t>
      </w:r>
      <w:r w:rsidR="00C96BCF" w:rsidRPr="00091F75">
        <w:rPr>
          <w:rFonts w:ascii="Times New Roman" w:hAnsi="Times New Roman" w:cs="Times New Roman"/>
          <w:sz w:val="28"/>
          <w:szCs w:val="28"/>
        </w:rPr>
        <w:t>p Đơn đăng ký mua doanh</w:t>
      </w:r>
      <w:r w:rsidR="00F1508A" w:rsidRPr="00091F75">
        <w:rPr>
          <w:rFonts w:ascii="Times New Roman" w:hAnsi="Times New Roman" w:cs="Times New Roman"/>
          <w:sz w:val="28"/>
          <w:szCs w:val="28"/>
        </w:rPr>
        <w:t xml:space="preserve"> nghiệp theo mẫu </w:t>
      </w:r>
      <w:r w:rsidR="00F87523" w:rsidRPr="00091F75">
        <w:rPr>
          <w:rFonts w:ascii="Times New Roman" w:hAnsi="Times New Roman" w:cs="Times New Roman"/>
          <w:sz w:val="28"/>
          <w:szCs w:val="28"/>
        </w:rPr>
        <w:t>do</w:t>
      </w:r>
      <w:r w:rsidR="00654F04" w:rsidRPr="00091F75">
        <w:rPr>
          <w:rFonts w:ascii="Times New Roman" w:hAnsi="Times New Roman" w:cs="Times New Roman"/>
          <w:sz w:val="28"/>
          <w:szCs w:val="28"/>
        </w:rPr>
        <w:t xml:space="preserve"> </w:t>
      </w:r>
      <w:r w:rsidR="00CA303D" w:rsidRPr="00091F75">
        <w:rPr>
          <w:rFonts w:ascii="Times New Roman" w:hAnsi="Times New Roman" w:cs="Times New Roman"/>
          <w:sz w:val="28"/>
          <w:szCs w:val="28"/>
        </w:rPr>
        <w:t>Công ty cổ phần đấu giá và đầu tư DHL</w:t>
      </w:r>
      <w:r w:rsidR="00654F04" w:rsidRPr="00091F75">
        <w:rPr>
          <w:rFonts w:ascii="Times New Roman" w:hAnsi="Times New Roman" w:cs="Times New Roman"/>
          <w:sz w:val="28"/>
          <w:szCs w:val="28"/>
        </w:rPr>
        <w:t xml:space="preserve"> </w:t>
      </w:r>
      <w:r w:rsidR="00F1508A" w:rsidRPr="00091F75">
        <w:rPr>
          <w:rFonts w:ascii="Times New Roman" w:hAnsi="Times New Roman" w:cs="Times New Roman"/>
          <w:sz w:val="28"/>
          <w:szCs w:val="28"/>
        </w:rPr>
        <w:t>ban hành,</w:t>
      </w:r>
      <w:r w:rsidR="00B10265" w:rsidRPr="00091F75">
        <w:rPr>
          <w:rFonts w:ascii="Times New Roman" w:hAnsi="Times New Roman" w:cs="Times New Roman"/>
          <w:sz w:val="28"/>
          <w:szCs w:val="28"/>
        </w:rPr>
        <w:t xml:space="preserve"> nộp</w:t>
      </w:r>
      <w:r w:rsidR="00F1508A" w:rsidRPr="00091F75">
        <w:rPr>
          <w:rFonts w:ascii="Times New Roman" w:hAnsi="Times New Roman" w:cs="Times New Roman"/>
          <w:sz w:val="28"/>
          <w:szCs w:val="28"/>
        </w:rPr>
        <w:t xml:space="preserve"> tiền đặ</w:t>
      </w:r>
      <w:r w:rsidR="00F76F87" w:rsidRPr="00091F75">
        <w:rPr>
          <w:rFonts w:ascii="Times New Roman" w:hAnsi="Times New Roman" w:cs="Times New Roman"/>
          <w:sz w:val="28"/>
          <w:szCs w:val="28"/>
        </w:rPr>
        <w:t xml:space="preserve">t trước </w:t>
      </w:r>
      <w:r w:rsidR="00F1508A" w:rsidRPr="00091F75">
        <w:rPr>
          <w:rFonts w:ascii="Times New Roman" w:hAnsi="Times New Roman" w:cs="Times New Roman"/>
          <w:sz w:val="28"/>
          <w:szCs w:val="28"/>
        </w:rPr>
        <w:t>theo</w:t>
      </w:r>
      <w:r w:rsidR="00F76F87" w:rsidRPr="00091F75">
        <w:rPr>
          <w:rFonts w:ascii="Times New Roman" w:hAnsi="Times New Roman" w:cs="Times New Roman"/>
          <w:sz w:val="28"/>
          <w:szCs w:val="28"/>
        </w:rPr>
        <w:t xml:space="preserve"> quy định của pháp luậ</w:t>
      </w:r>
      <w:r w:rsidR="004D44A0" w:rsidRPr="00091F75">
        <w:rPr>
          <w:rFonts w:ascii="Times New Roman" w:hAnsi="Times New Roman" w:cs="Times New Roman"/>
          <w:sz w:val="28"/>
          <w:szCs w:val="28"/>
        </w:rPr>
        <w:t>t</w:t>
      </w:r>
      <w:r w:rsidR="00F87523" w:rsidRPr="00091F75">
        <w:rPr>
          <w:rFonts w:ascii="Times New Roman" w:hAnsi="Times New Roman" w:cs="Times New Roman"/>
          <w:sz w:val="28"/>
          <w:szCs w:val="28"/>
        </w:rPr>
        <w:t xml:space="preserve"> và quy định tại </w:t>
      </w:r>
      <w:r w:rsidR="00054294" w:rsidRPr="00091F75">
        <w:rPr>
          <w:rFonts w:ascii="Times New Roman" w:hAnsi="Times New Roman" w:cs="Times New Roman"/>
          <w:sz w:val="28"/>
          <w:szCs w:val="28"/>
        </w:rPr>
        <w:t>Quy chế</w:t>
      </w:r>
      <w:r w:rsidR="00654F04" w:rsidRPr="00091F75">
        <w:rPr>
          <w:rFonts w:ascii="Times New Roman" w:hAnsi="Times New Roman" w:cs="Times New Roman"/>
          <w:sz w:val="28"/>
          <w:szCs w:val="28"/>
        </w:rPr>
        <w:t xml:space="preserve"> </w:t>
      </w:r>
      <w:r w:rsidR="00F87523" w:rsidRPr="00091F75">
        <w:rPr>
          <w:rFonts w:ascii="Times New Roman" w:hAnsi="Times New Roman" w:cs="Times New Roman"/>
          <w:sz w:val="28"/>
          <w:szCs w:val="28"/>
        </w:rPr>
        <w:t>này:</w:t>
      </w:r>
    </w:p>
    <w:p w:rsidR="00F1508A" w:rsidRPr="00091F75" w:rsidRDefault="0067074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F1508A" w:rsidRPr="00091F75">
        <w:rPr>
          <w:rFonts w:ascii="Times New Roman" w:hAnsi="Times New Roman" w:cs="Times New Roman"/>
          <w:sz w:val="28"/>
          <w:szCs w:val="28"/>
        </w:rPr>
        <w:t>Đơn đăng ký mua doanh nghiệp và tiền đặ</w:t>
      </w:r>
      <w:r w:rsidR="00F76F87" w:rsidRPr="00091F75">
        <w:rPr>
          <w:rFonts w:ascii="Times New Roman" w:hAnsi="Times New Roman" w:cs="Times New Roman"/>
          <w:sz w:val="28"/>
          <w:szCs w:val="28"/>
        </w:rPr>
        <w:t>t trước</w:t>
      </w:r>
      <w:r w:rsidR="00F1508A" w:rsidRPr="00091F75">
        <w:rPr>
          <w:rFonts w:ascii="Times New Roman" w:hAnsi="Times New Roman" w:cs="Times New Roman"/>
          <w:sz w:val="28"/>
          <w:szCs w:val="28"/>
        </w:rPr>
        <w:t xml:space="preserve"> phải nộp </w:t>
      </w:r>
      <w:r w:rsidR="00F87523" w:rsidRPr="00091F75">
        <w:rPr>
          <w:rFonts w:ascii="Times New Roman" w:hAnsi="Times New Roman" w:cs="Times New Roman"/>
          <w:sz w:val="28"/>
          <w:szCs w:val="28"/>
        </w:rPr>
        <w:t xml:space="preserve">theo đúng thời gian, địa điểm như nêu trong thông báo bán đấu giá doanh nghiệp và nội dung </w:t>
      </w:r>
      <w:r w:rsidR="00054294" w:rsidRPr="00091F75">
        <w:rPr>
          <w:rFonts w:ascii="Times New Roman" w:hAnsi="Times New Roman" w:cs="Times New Roman"/>
          <w:sz w:val="28"/>
          <w:szCs w:val="28"/>
        </w:rPr>
        <w:t>Quy chế</w:t>
      </w:r>
      <w:r w:rsidR="00654F04" w:rsidRPr="00091F75">
        <w:rPr>
          <w:rFonts w:ascii="Times New Roman" w:hAnsi="Times New Roman" w:cs="Times New Roman"/>
          <w:sz w:val="28"/>
          <w:szCs w:val="28"/>
        </w:rPr>
        <w:t xml:space="preserve"> </w:t>
      </w:r>
      <w:r w:rsidR="00F87523" w:rsidRPr="00091F75">
        <w:rPr>
          <w:rFonts w:ascii="Times New Roman" w:hAnsi="Times New Roman" w:cs="Times New Roman"/>
          <w:sz w:val="28"/>
          <w:szCs w:val="28"/>
        </w:rPr>
        <w:t>này</w:t>
      </w:r>
      <w:r w:rsidR="00F1508A" w:rsidRPr="00091F75">
        <w:rPr>
          <w:rFonts w:ascii="Times New Roman" w:hAnsi="Times New Roman" w:cs="Times New Roman"/>
          <w:sz w:val="28"/>
          <w:szCs w:val="28"/>
        </w:rPr>
        <w:t>;</w:t>
      </w:r>
    </w:p>
    <w:p w:rsidR="00F1508A" w:rsidRPr="00091F75" w:rsidRDefault="0067074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F1508A" w:rsidRPr="00091F75">
        <w:rPr>
          <w:rFonts w:ascii="Times New Roman" w:hAnsi="Times New Roman" w:cs="Times New Roman"/>
          <w:sz w:val="28"/>
          <w:szCs w:val="28"/>
        </w:rPr>
        <w:t>Đơn đăng ký mua</w:t>
      </w:r>
      <w:r w:rsidR="00F87523" w:rsidRPr="00091F75">
        <w:rPr>
          <w:rFonts w:ascii="Times New Roman" w:hAnsi="Times New Roman" w:cs="Times New Roman"/>
          <w:sz w:val="28"/>
          <w:szCs w:val="28"/>
        </w:rPr>
        <w:t xml:space="preserve"> phải được điền đầy đủ thông tin,</w:t>
      </w:r>
      <w:r w:rsidR="00F1508A" w:rsidRPr="00091F75">
        <w:rPr>
          <w:rFonts w:ascii="Times New Roman" w:hAnsi="Times New Roman" w:cs="Times New Roman"/>
          <w:sz w:val="28"/>
          <w:szCs w:val="28"/>
        </w:rPr>
        <w:t xml:space="preserve"> phải ghi cụ thể giá tối thiểu đặt mua doanh nghiệp, giá tối thiểu đặt mua không được thấp hơn giá khởi điểm;</w:t>
      </w:r>
    </w:p>
    <w:p w:rsidR="00F1508A" w:rsidRPr="00091F75" w:rsidRDefault="0067074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lastRenderedPageBreak/>
        <w:t xml:space="preserve">-     </w:t>
      </w:r>
      <w:r w:rsidR="00F1508A" w:rsidRPr="00091F75">
        <w:rPr>
          <w:rFonts w:ascii="Times New Roman" w:hAnsi="Times New Roman" w:cs="Times New Roman"/>
          <w:sz w:val="28"/>
          <w:szCs w:val="28"/>
        </w:rPr>
        <w:t xml:space="preserve">Mức tiền đặt </w:t>
      </w:r>
      <w:r w:rsidR="00CF06A1" w:rsidRPr="00091F75">
        <w:rPr>
          <w:rFonts w:ascii="Times New Roman" w:hAnsi="Times New Roman" w:cs="Times New Roman"/>
          <w:sz w:val="28"/>
          <w:szCs w:val="28"/>
        </w:rPr>
        <w:t xml:space="preserve">trước </w:t>
      </w:r>
      <w:r w:rsidR="00F1508A" w:rsidRPr="00091F75">
        <w:rPr>
          <w:rFonts w:ascii="Times New Roman" w:hAnsi="Times New Roman" w:cs="Times New Roman"/>
          <w:sz w:val="28"/>
          <w:szCs w:val="28"/>
        </w:rPr>
        <w:t>bằng 10% giá khởi điể</w:t>
      </w:r>
      <w:r w:rsidR="00F87523" w:rsidRPr="00091F75">
        <w:rPr>
          <w:rFonts w:ascii="Times New Roman" w:hAnsi="Times New Roman" w:cs="Times New Roman"/>
          <w:sz w:val="28"/>
          <w:szCs w:val="28"/>
        </w:rPr>
        <w:t>m;</w:t>
      </w:r>
    </w:p>
    <w:p w:rsidR="00F1508A" w:rsidRPr="00091F75" w:rsidRDefault="00F1508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Khi nộp Đơn đăng ký mua doanh nghiệp, người nộp phải xuất trình giấy tờ quy định tại khoản 7.3 Điều 7 </w:t>
      </w:r>
      <w:r w:rsidR="00054294" w:rsidRPr="00091F75">
        <w:rPr>
          <w:rFonts w:ascii="Times New Roman" w:hAnsi="Times New Roman" w:cs="Times New Roman"/>
          <w:sz w:val="28"/>
          <w:szCs w:val="28"/>
        </w:rPr>
        <w:t>Quy chế</w:t>
      </w:r>
      <w:r w:rsidR="00654F04" w:rsidRPr="00091F75">
        <w:rPr>
          <w:rFonts w:ascii="Times New Roman" w:hAnsi="Times New Roman" w:cs="Times New Roman"/>
          <w:sz w:val="28"/>
          <w:szCs w:val="28"/>
        </w:rPr>
        <w:t xml:space="preserve"> </w:t>
      </w:r>
      <w:r w:rsidRPr="00091F75">
        <w:rPr>
          <w:rFonts w:ascii="Times New Roman" w:hAnsi="Times New Roman" w:cs="Times New Roman"/>
          <w:sz w:val="28"/>
          <w:szCs w:val="28"/>
        </w:rPr>
        <w:t>này và ký cam kết thực hiện nội quy bán đấu giá;</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Khi nhận đơn đăng ký, tiền đặ</w:t>
      </w:r>
      <w:r w:rsidR="00F76F87" w:rsidRPr="00091F75">
        <w:rPr>
          <w:rFonts w:ascii="Times New Roman" w:hAnsi="Times New Roman" w:cs="Times New Roman"/>
          <w:sz w:val="28"/>
          <w:szCs w:val="28"/>
        </w:rPr>
        <w:t xml:space="preserve">t trước, </w:t>
      </w:r>
      <w:r w:rsidR="00F87523" w:rsidRPr="00091F75">
        <w:rPr>
          <w:rFonts w:ascii="Times New Roman" w:hAnsi="Times New Roman" w:cs="Times New Roman"/>
          <w:sz w:val="28"/>
          <w:szCs w:val="28"/>
        </w:rPr>
        <w:t xml:space="preserve">tổ chức được tiếp nhận đơn theo quy định của </w:t>
      </w:r>
      <w:r w:rsidR="00054294" w:rsidRPr="00091F75">
        <w:rPr>
          <w:rFonts w:ascii="Times New Roman" w:hAnsi="Times New Roman" w:cs="Times New Roman"/>
          <w:sz w:val="28"/>
          <w:szCs w:val="28"/>
        </w:rPr>
        <w:t>Quy chế</w:t>
      </w:r>
      <w:r w:rsidR="00654F04" w:rsidRPr="00091F75">
        <w:rPr>
          <w:rFonts w:ascii="Times New Roman" w:hAnsi="Times New Roman" w:cs="Times New Roman"/>
          <w:sz w:val="28"/>
          <w:szCs w:val="28"/>
        </w:rPr>
        <w:t xml:space="preserve"> </w:t>
      </w:r>
      <w:r w:rsidR="00F87523" w:rsidRPr="00091F75">
        <w:rPr>
          <w:rFonts w:ascii="Times New Roman" w:hAnsi="Times New Roman" w:cs="Times New Roman"/>
          <w:sz w:val="28"/>
          <w:szCs w:val="28"/>
        </w:rPr>
        <w:t xml:space="preserve">này có trách nhiệm </w:t>
      </w:r>
      <w:r w:rsidRPr="00091F75">
        <w:rPr>
          <w:rFonts w:ascii="Times New Roman" w:hAnsi="Times New Roman" w:cs="Times New Roman"/>
          <w:sz w:val="28"/>
          <w:szCs w:val="28"/>
        </w:rPr>
        <w:t>cấp cho người nộp hồ sơ Giấy chứng nhận đã nộp đơn đăng ký mua, Biên lai thu tiền đặ</w:t>
      </w:r>
      <w:r w:rsidR="00F76F87" w:rsidRPr="00091F75">
        <w:rPr>
          <w:rFonts w:ascii="Times New Roman" w:hAnsi="Times New Roman" w:cs="Times New Roman"/>
          <w:sz w:val="28"/>
          <w:szCs w:val="28"/>
        </w:rPr>
        <w:t>t trước</w:t>
      </w:r>
      <w:r w:rsidRPr="00091F75">
        <w:rPr>
          <w:rFonts w:ascii="Times New Roman" w:hAnsi="Times New Roman" w:cs="Times New Roman"/>
          <w:sz w:val="28"/>
          <w:szCs w:val="28"/>
        </w:rPr>
        <w:t xml:space="preserve">. </w:t>
      </w:r>
      <w:r w:rsidR="00077A67" w:rsidRPr="00091F75">
        <w:rPr>
          <w:rFonts w:ascii="Times New Roman" w:hAnsi="Times New Roman" w:cs="Times New Roman"/>
          <w:sz w:val="28"/>
          <w:szCs w:val="28"/>
        </w:rPr>
        <w:t>Công ty Cổ phần Đấu giá và Đầu tư DHL; Công ty Cổ phần Chứng khoán Đông Nam Á; các tổ chức, cá nhân khác có liên quan đến việc tổ chức bán đấu giá Doanh nghiệp này có</w:t>
      </w:r>
      <w:r w:rsidRPr="00091F75">
        <w:rPr>
          <w:rFonts w:ascii="Times New Roman" w:hAnsi="Times New Roman" w:cs="Times New Roman"/>
          <w:sz w:val="28"/>
          <w:szCs w:val="28"/>
        </w:rPr>
        <w:t xml:space="preserve"> trách nhiệm giữ bí mật giá đặt mua của người đăng ký mua doanh nghiệp.</w:t>
      </w:r>
    </w:p>
    <w:p w:rsidR="00F76F87"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Trong thời hạ</w:t>
      </w:r>
      <w:r w:rsidR="00E16322" w:rsidRPr="00091F75">
        <w:rPr>
          <w:rFonts w:ascii="Times New Roman" w:hAnsi="Times New Roman" w:cs="Times New Roman"/>
          <w:sz w:val="28"/>
          <w:szCs w:val="28"/>
        </w:rPr>
        <w:t>n nhận</w:t>
      </w:r>
      <w:r w:rsidRPr="00091F75">
        <w:rPr>
          <w:rFonts w:ascii="Times New Roman" w:hAnsi="Times New Roman" w:cs="Times New Roman"/>
          <w:sz w:val="28"/>
          <w:szCs w:val="28"/>
        </w:rPr>
        <w:t xml:space="preserve"> đơn đăng ký mua doanh nghiệp, người đã đăng ký có thể rút lại đơn đăng ký mua và được hoàn trả ngay khoản tiền đặ</w:t>
      </w:r>
      <w:r w:rsidR="00F76F87" w:rsidRPr="00091F75">
        <w:rPr>
          <w:rFonts w:ascii="Times New Roman" w:hAnsi="Times New Roman" w:cs="Times New Roman"/>
          <w:sz w:val="28"/>
          <w:szCs w:val="28"/>
        </w:rPr>
        <w:t>t trước</w:t>
      </w:r>
      <w:r w:rsidR="00A758AC" w:rsidRPr="00091F75">
        <w:rPr>
          <w:rFonts w:ascii="Times New Roman" w:hAnsi="Times New Roman" w:cs="Times New Roman"/>
          <w:sz w:val="28"/>
          <w:szCs w:val="28"/>
        </w:rPr>
        <w:t>.</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Phiên bán đấu giá được thực hiện khi có ít nhất 02 (hai) Nhà đầu tư </w:t>
      </w:r>
      <w:r w:rsidR="00CB51E2" w:rsidRPr="00091F75">
        <w:rPr>
          <w:rFonts w:ascii="Times New Roman" w:hAnsi="Times New Roman" w:cs="Times New Roman"/>
          <w:sz w:val="28"/>
          <w:szCs w:val="28"/>
        </w:rPr>
        <w:t xml:space="preserve">được Bộ Văn hóa thể thao và Du lịch phê duyệt </w:t>
      </w:r>
      <w:r w:rsidR="001D6FBE" w:rsidRPr="00091F75">
        <w:rPr>
          <w:rFonts w:ascii="Times New Roman" w:hAnsi="Times New Roman" w:cs="Times New Roman"/>
          <w:sz w:val="28"/>
          <w:szCs w:val="28"/>
        </w:rPr>
        <w:t xml:space="preserve">đủ điều kiện để tham gia đấu giá </w:t>
      </w:r>
      <w:r w:rsidRPr="00091F75">
        <w:rPr>
          <w:rFonts w:ascii="Times New Roman" w:hAnsi="Times New Roman" w:cs="Times New Roman"/>
          <w:sz w:val="28"/>
          <w:szCs w:val="28"/>
        </w:rPr>
        <w:t>mua doanh nghiệ</w:t>
      </w:r>
      <w:r w:rsidR="001D6FBE" w:rsidRPr="00091F75">
        <w:rPr>
          <w:rFonts w:ascii="Times New Roman" w:hAnsi="Times New Roman" w:cs="Times New Roman"/>
          <w:sz w:val="28"/>
          <w:szCs w:val="28"/>
        </w:rPr>
        <w:t xml:space="preserve">p. </w:t>
      </w:r>
      <w:r w:rsidRPr="00091F75">
        <w:rPr>
          <w:rFonts w:ascii="Times New Roman" w:hAnsi="Times New Roman" w:cs="Times New Roman"/>
          <w:sz w:val="28"/>
          <w:szCs w:val="28"/>
        </w:rPr>
        <w:t>Trường hợp chỉ có 01 (một) đơn đăng ký mua doanh nghiệp hợp lệ được chấp thuận, người bán áp dụng phương thức bán thỏa thuận trự</w:t>
      </w:r>
      <w:r w:rsidR="00872BD0" w:rsidRPr="00091F75">
        <w:rPr>
          <w:rFonts w:ascii="Times New Roman" w:hAnsi="Times New Roman" w:cs="Times New Roman"/>
          <w:sz w:val="28"/>
          <w:szCs w:val="28"/>
        </w:rPr>
        <w:t>c tiếp</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theo quy định riêng đối với trường hợp này.</w:t>
      </w:r>
    </w:p>
    <w:p w:rsidR="00E14AD8" w:rsidRPr="00091F75" w:rsidRDefault="00AB4E97"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w:t>
      </w:r>
      <w:r w:rsidR="00754AAA" w:rsidRPr="00091F75">
        <w:rPr>
          <w:rFonts w:ascii="Times New Roman" w:hAnsi="Times New Roman" w:cs="Times New Roman"/>
          <w:sz w:val="28"/>
          <w:szCs w:val="28"/>
        </w:rPr>
        <w:t>rường hợp không có đơn đăng ký mua doanh nghiệp hợp lệ</w:t>
      </w:r>
      <w:r w:rsidRPr="00091F75">
        <w:rPr>
          <w:rFonts w:ascii="Times New Roman" w:hAnsi="Times New Roman" w:cs="Times New Roman"/>
          <w:sz w:val="28"/>
          <w:szCs w:val="28"/>
        </w:rPr>
        <w:t xml:space="preserve"> thì thực hiện theo quy định tại Khoản 8 Điều 13, Nghị đị</w:t>
      </w:r>
      <w:r w:rsidR="00A758AC" w:rsidRPr="00091F75">
        <w:rPr>
          <w:rFonts w:ascii="Times New Roman" w:hAnsi="Times New Roman" w:cs="Times New Roman"/>
          <w:sz w:val="28"/>
          <w:szCs w:val="28"/>
        </w:rPr>
        <w:t xml:space="preserve">nh 128/2014/NĐ-CP. </w:t>
      </w:r>
      <w:r w:rsidR="00654F04" w:rsidRPr="00091F75">
        <w:rPr>
          <w:rFonts w:ascii="Times New Roman" w:hAnsi="Times New Roman" w:cs="Times New Roman"/>
          <w:sz w:val="28"/>
          <w:szCs w:val="28"/>
        </w:rPr>
        <w:t>Công ty Cổ phần Đấu giá và Đầu tư DHL</w:t>
      </w:r>
      <w:r w:rsidR="00654F04" w:rsidRPr="00091F75">
        <w:rPr>
          <w:rFonts w:ascii="Times New Roman" w:hAnsi="Times New Roman" w:cs="Times New Roman"/>
          <w:color w:val="FF0000"/>
          <w:sz w:val="28"/>
          <w:szCs w:val="28"/>
        </w:rPr>
        <w:t xml:space="preserve"> </w:t>
      </w:r>
      <w:r w:rsidR="00C161BD" w:rsidRPr="00091F75">
        <w:rPr>
          <w:rFonts w:ascii="Times New Roman" w:hAnsi="Times New Roman" w:cs="Times New Roman"/>
          <w:sz w:val="28"/>
          <w:szCs w:val="28"/>
        </w:rPr>
        <w:t xml:space="preserve">và </w:t>
      </w:r>
      <w:r w:rsidR="00654F04" w:rsidRPr="00091F75">
        <w:rPr>
          <w:rFonts w:ascii="Times New Roman" w:hAnsi="Times New Roman" w:cs="Times New Roman"/>
          <w:sz w:val="28"/>
          <w:szCs w:val="28"/>
        </w:rPr>
        <w:t xml:space="preserve">Công ty Cổ phần Chứng khoán Đông Nam Á </w:t>
      </w:r>
      <w:r w:rsidR="00C161BD" w:rsidRPr="00091F75">
        <w:rPr>
          <w:rFonts w:ascii="Times New Roman" w:hAnsi="Times New Roman" w:cs="Times New Roman"/>
          <w:sz w:val="28"/>
          <w:szCs w:val="28"/>
        </w:rPr>
        <w:t xml:space="preserve">có trách nhiệm phối hợp </w:t>
      </w:r>
      <w:r w:rsidR="00654F04" w:rsidRPr="00091F75">
        <w:rPr>
          <w:rFonts w:ascii="Times New Roman" w:hAnsi="Times New Roman" w:cs="Times New Roman"/>
          <w:sz w:val="28"/>
          <w:szCs w:val="28"/>
        </w:rPr>
        <w:t>thông báo cho</w:t>
      </w:r>
      <w:r w:rsidR="00754AAA" w:rsidRPr="00091F75">
        <w:rPr>
          <w:rFonts w:ascii="Times New Roman" w:hAnsi="Times New Roman" w:cs="Times New Roman"/>
          <w:sz w:val="28"/>
          <w:szCs w:val="28"/>
        </w:rPr>
        <w:t xml:space="preserve"> </w:t>
      </w:r>
      <w:r w:rsidR="004E3D33" w:rsidRPr="00091F75">
        <w:rPr>
          <w:rFonts w:ascii="Times New Roman" w:hAnsi="Times New Roman" w:cs="Times New Roman"/>
          <w:sz w:val="28"/>
          <w:szCs w:val="28"/>
        </w:rPr>
        <w:t>Ban đổi mới doanh nghiệp tại Công ty Phát hành sách và Văn hóa tổng hợp Quảng Ngãi</w:t>
      </w:r>
      <w:r w:rsidR="00654F04" w:rsidRPr="00091F75">
        <w:rPr>
          <w:rFonts w:ascii="Times New Roman" w:hAnsi="Times New Roman" w:cs="Times New Roman"/>
          <w:sz w:val="28"/>
          <w:szCs w:val="28"/>
        </w:rPr>
        <w:t xml:space="preserve"> </w:t>
      </w:r>
      <w:r w:rsidRPr="00091F75">
        <w:rPr>
          <w:rFonts w:ascii="Times New Roman" w:hAnsi="Times New Roman" w:cs="Times New Roman"/>
          <w:sz w:val="28"/>
          <w:szCs w:val="28"/>
        </w:rPr>
        <w:t xml:space="preserve">để </w:t>
      </w:r>
      <w:r w:rsidR="00A758AC" w:rsidRPr="00091F75">
        <w:rPr>
          <w:rFonts w:ascii="Times New Roman" w:hAnsi="Times New Roman" w:cs="Times New Roman"/>
          <w:sz w:val="28"/>
          <w:szCs w:val="28"/>
        </w:rPr>
        <w:t>báo cáo l</w:t>
      </w:r>
      <w:r w:rsidR="00654F04" w:rsidRPr="00091F75">
        <w:rPr>
          <w:rFonts w:ascii="Times New Roman" w:hAnsi="Times New Roman" w:cs="Times New Roman"/>
          <w:sz w:val="28"/>
          <w:szCs w:val="28"/>
        </w:rPr>
        <w:t xml:space="preserve">ãnh đạo </w:t>
      </w:r>
      <w:r w:rsidR="009522FB" w:rsidRPr="00091F75">
        <w:rPr>
          <w:rFonts w:ascii="Times New Roman" w:hAnsi="Times New Roman" w:cs="Times New Roman"/>
          <w:sz w:val="28"/>
          <w:szCs w:val="28"/>
        </w:rPr>
        <w:t xml:space="preserve">Bộ Văn hóa, Thể thao và Du lịch </w:t>
      </w:r>
      <w:r w:rsidR="00654F04" w:rsidRPr="00091F75">
        <w:rPr>
          <w:rFonts w:ascii="Times New Roman" w:hAnsi="Times New Roman" w:cs="Times New Roman"/>
          <w:sz w:val="28"/>
          <w:szCs w:val="28"/>
        </w:rPr>
        <w:t xml:space="preserve">xem xét </w:t>
      </w:r>
      <w:r w:rsidR="009522FB" w:rsidRPr="00091F75">
        <w:rPr>
          <w:rFonts w:ascii="Times New Roman" w:hAnsi="Times New Roman" w:cs="Times New Roman"/>
          <w:sz w:val="28"/>
          <w:szCs w:val="28"/>
        </w:rPr>
        <w:t>quyết định phương án xử lý</w:t>
      </w:r>
      <w:r w:rsidR="00CA303D" w:rsidRPr="00091F75">
        <w:rPr>
          <w:rFonts w:ascii="Times New Roman" w:hAnsi="Times New Roman" w:cs="Times New Roman"/>
          <w:sz w:val="28"/>
          <w:szCs w:val="28"/>
        </w:rPr>
        <w:t>.</w:t>
      </w:r>
    </w:p>
    <w:p w:rsidR="00754AAA" w:rsidRPr="00091F75" w:rsidRDefault="00754AAA" w:rsidP="00B07551">
      <w:pPr>
        <w:pStyle w:val="ListParagraph"/>
        <w:numPr>
          <w:ilvl w:val="0"/>
          <w:numId w:val="7"/>
        </w:numPr>
        <w:spacing w:after="120" w:line="264" w:lineRule="auto"/>
        <w:ind w:left="0" w:firstLine="0"/>
        <w:jc w:val="both"/>
        <w:rPr>
          <w:rFonts w:ascii="Times New Roman" w:hAnsi="Times New Roman" w:cs="Times New Roman"/>
          <w:b/>
          <w:sz w:val="28"/>
          <w:szCs w:val="28"/>
        </w:rPr>
      </w:pPr>
      <w:r w:rsidRPr="00091F75">
        <w:rPr>
          <w:rFonts w:ascii="Times New Roman" w:hAnsi="Times New Roman" w:cs="Times New Roman"/>
          <w:b/>
          <w:sz w:val="28"/>
          <w:szCs w:val="28"/>
        </w:rPr>
        <w:t>Phương thức bán đấu giá được thực hiện qua các bước sau</w:t>
      </w:r>
      <w:r w:rsidR="0067758B" w:rsidRPr="00091F75">
        <w:rPr>
          <w:rFonts w:ascii="Times New Roman" w:hAnsi="Times New Roman" w:cs="Times New Roman"/>
          <w:b/>
          <w:sz w:val="28"/>
          <w:szCs w:val="28"/>
        </w:rPr>
        <w:t xml:space="preserve"> (</w:t>
      </w:r>
      <w:r w:rsidR="0067758B" w:rsidRPr="00091F75">
        <w:rPr>
          <w:rFonts w:ascii="Times New Roman" w:hAnsi="Times New Roman" w:cs="Times New Roman"/>
          <w:i/>
          <w:sz w:val="28"/>
          <w:szCs w:val="28"/>
        </w:rPr>
        <w:t>Phương thức bán đấu giá chỉ được thực hiện khi có ít nhất 02 nhà đầu tư được Bộ Văn hóa Thể thao và Du lịch chấp thuận</w:t>
      </w:r>
      <w:r w:rsidR="00177DEA" w:rsidRPr="00091F75">
        <w:rPr>
          <w:rFonts w:ascii="Times New Roman" w:hAnsi="Times New Roman" w:cs="Times New Roman"/>
          <w:i/>
          <w:sz w:val="28"/>
          <w:szCs w:val="28"/>
        </w:rPr>
        <w:t xml:space="preserve"> đủ điều kiện tham gia đấu giá</w:t>
      </w:r>
      <w:r w:rsidR="0067758B" w:rsidRPr="00091F75">
        <w:rPr>
          <w:rFonts w:ascii="Times New Roman" w:hAnsi="Times New Roman" w:cs="Times New Roman"/>
          <w:i/>
          <w:sz w:val="28"/>
          <w:szCs w:val="28"/>
        </w:rPr>
        <w:t>)</w:t>
      </w:r>
      <w:r w:rsidR="0067758B" w:rsidRPr="00091F75">
        <w:rPr>
          <w:rFonts w:ascii="Times New Roman" w:hAnsi="Times New Roman" w:cs="Times New Roman"/>
          <w:b/>
          <w:sz w:val="28"/>
          <w:szCs w:val="28"/>
        </w:rPr>
        <w:t>:</w:t>
      </w:r>
    </w:p>
    <w:p w:rsidR="00C35958"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 xml:space="preserve">Bước 1: </w:t>
      </w:r>
      <w:r w:rsidR="009542D5" w:rsidRPr="00091F75">
        <w:rPr>
          <w:rFonts w:ascii="Times New Roman" w:hAnsi="Times New Roman" w:cs="Times New Roman"/>
          <w:i/>
          <w:sz w:val="28"/>
          <w:szCs w:val="28"/>
          <w:u w:val="single"/>
        </w:rPr>
        <w:t xml:space="preserve">Nhận </w:t>
      </w:r>
      <w:r w:rsidR="00846FCF" w:rsidRPr="00091F75">
        <w:rPr>
          <w:rFonts w:ascii="Times New Roman" w:hAnsi="Times New Roman" w:cs="Times New Roman"/>
          <w:i/>
          <w:sz w:val="28"/>
          <w:szCs w:val="28"/>
          <w:u w:val="single"/>
        </w:rPr>
        <w:t>và tham khảo</w:t>
      </w:r>
      <w:r w:rsidR="00C35958" w:rsidRPr="00091F75">
        <w:rPr>
          <w:rFonts w:ascii="Times New Roman" w:hAnsi="Times New Roman" w:cs="Times New Roman"/>
          <w:i/>
          <w:sz w:val="28"/>
          <w:szCs w:val="28"/>
          <w:u w:val="single"/>
        </w:rPr>
        <w:t xml:space="preserve"> Hồ sơ mời đấ</w:t>
      </w:r>
      <w:r w:rsidR="00601901" w:rsidRPr="00091F75">
        <w:rPr>
          <w:rFonts w:ascii="Times New Roman" w:hAnsi="Times New Roman" w:cs="Times New Roman"/>
          <w:i/>
          <w:sz w:val="28"/>
          <w:szCs w:val="28"/>
          <w:u w:val="single"/>
        </w:rPr>
        <w:t>u giá</w:t>
      </w:r>
      <w:r w:rsidR="009542D5" w:rsidRPr="00091F75">
        <w:rPr>
          <w:rFonts w:ascii="Times New Roman" w:hAnsi="Times New Roman" w:cs="Times New Roman"/>
          <w:i/>
          <w:sz w:val="28"/>
          <w:szCs w:val="28"/>
          <w:u w:val="single"/>
        </w:rPr>
        <w:t xml:space="preserve"> và</w:t>
      </w:r>
      <w:r w:rsidR="00C35958" w:rsidRPr="00091F75">
        <w:rPr>
          <w:rFonts w:ascii="Times New Roman" w:hAnsi="Times New Roman" w:cs="Times New Roman"/>
          <w:i/>
          <w:sz w:val="28"/>
          <w:szCs w:val="28"/>
          <w:u w:val="single"/>
        </w:rPr>
        <w:t xml:space="preserve"> </w:t>
      </w:r>
      <w:r w:rsidR="00C161BD" w:rsidRPr="00091F75">
        <w:rPr>
          <w:rFonts w:ascii="Times New Roman" w:hAnsi="Times New Roman" w:cs="Times New Roman"/>
          <w:i/>
          <w:sz w:val="28"/>
          <w:szCs w:val="28"/>
          <w:u w:val="single"/>
        </w:rPr>
        <w:t>Đ</w:t>
      </w:r>
      <w:r w:rsidR="00C35958" w:rsidRPr="00091F75">
        <w:rPr>
          <w:rFonts w:ascii="Times New Roman" w:hAnsi="Times New Roman" w:cs="Times New Roman"/>
          <w:i/>
          <w:sz w:val="28"/>
          <w:szCs w:val="28"/>
          <w:u w:val="single"/>
        </w:rPr>
        <w:t xml:space="preserve">ơn đăng ký đấu giá </w:t>
      </w:r>
    </w:p>
    <w:p w:rsidR="00C35958" w:rsidRPr="00091F75" w:rsidRDefault="00C359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Các nhà đầ</w:t>
      </w:r>
      <w:r w:rsidR="009542D5" w:rsidRPr="00091F75">
        <w:rPr>
          <w:rFonts w:ascii="Times New Roman" w:hAnsi="Times New Roman" w:cs="Times New Roman"/>
          <w:sz w:val="28"/>
          <w:szCs w:val="28"/>
        </w:rPr>
        <w:t>u tư quan tâm nhận</w:t>
      </w:r>
      <w:r w:rsidRPr="00091F75">
        <w:rPr>
          <w:rFonts w:ascii="Times New Roman" w:hAnsi="Times New Roman" w:cs="Times New Roman"/>
          <w:sz w:val="28"/>
          <w:szCs w:val="28"/>
        </w:rPr>
        <w:t xml:space="preserve"> Hồ sơ mời đấu giá và đơn đăng ký tham gia đấu giá theo thời gian và địa điểm như sau:</w:t>
      </w:r>
    </w:p>
    <w:p w:rsidR="00C35958" w:rsidRPr="00091F75" w:rsidRDefault="00301901" w:rsidP="00B07551">
      <w:pPr>
        <w:spacing w:after="120" w:line="264" w:lineRule="auto"/>
        <w:jc w:val="both"/>
        <w:rPr>
          <w:rFonts w:ascii="Times New Roman" w:hAnsi="Times New Roman" w:cs="Times New Roman"/>
          <w:b/>
          <w:i/>
          <w:color w:val="FF0000"/>
          <w:sz w:val="28"/>
          <w:szCs w:val="28"/>
        </w:rPr>
      </w:pPr>
      <w:r w:rsidRPr="00091F75">
        <w:rPr>
          <w:rFonts w:ascii="Times New Roman" w:hAnsi="Times New Roman" w:cs="Times New Roman"/>
          <w:b/>
          <w:i/>
          <w:color w:val="FF0000"/>
          <w:sz w:val="28"/>
          <w:szCs w:val="28"/>
        </w:rPr>
        <w:t xml:space="preserve">Thời gian: </w:t>
      </w:r>
      <w:r w:rsidR="00C35958" w:rsidRPr="00091F75">
        <w:rPr>
          <w:rFonts w:ascii="Times New Roman" w:hAnsi="Times New Roman" w:cs="Times New Roman"/>
          <w:b/>
          <w:i/>
          <w:color w:val="FF0000"/>
          <w:sz w:val="28"/>
          <w:szCs w:val="28"/>
        </w:rPr>
        <w:t xml:space="preserve">Từ </w:t>
      </w:r>
      <w:r w:rsidR="00846FCF" w:rsidRPr="00091F75">
        <w:rPr>
          <w:rFonts w:ascii="Times New Roman" w:hAnsi="Times New Roman" w:cs="Times New Roman"/>
          <w:b/>
          <w:i/>
          <w:color w:val="FF0000"/>
          <w:sz w:val="28"/>
          <w:szCs w:val="28"/>
        </w:rPr>
        <w:t xml:space="preserve">8g30’ ngày </w:t>
      </w:r>
      <w:r w:rsidR="00DB14FB" w:rsidRPr="00091F75">
        <w:rPr>
          <w:rFonts w:ascii="Times New Roman" w:hAnsi="Times New Roman" w:cs="Times New Roman"/>
          <w:b/>
          <w:i/>
          <w:color w:val="FF0000"/>
          <w:sz w:val="28"/>
          <w:szCs w:val="28"/>
        </w:rPr>
        <w:t>0</w:t>
      </w:r>
      <w:r w:rsidR="004E6123" w:rsidRPr="00091F75">
        <w:rPr>
          <w:rFonts w:ascii="Times New Roman" w:hAnsi="Times New Roman" w:cs="Times New Roman"/>
          <w:b/>
          <w:i/>
          <w:color w:val="FF0000"/>
          <w:sz w:val="28"/>
          <w:szCs w:val="28"/>
        </w:rPr>
        <w:t>9</w:t>
      </w:r>
      <w:r w:rsidR="001D6FBE" w:rsidRPr="00091F75">
        <w:rPr>
          <w:rFonts w:ascii="Times New Roman" w:hAnsi="Times New Roman" w:cs="Times New Roman"/>
          <w:b/>
          <w:i/>
          <w:color w:val="FF0000"/>
          <w:sz w:val="28"/>
          <w:szCs w:val="28"/>
        </w:rPr>
        <w:t>/11</w:t>
      </w:r>
      <w:r w:rsidR="00C35958" w:rsidRPr="00091F75">
        <w:rPr>
          <w:rFonts w:ascii="Times New Roman" w:hAnsi="Times New Roman" w:cs="Times New Roman"/>
          <w:b/>
          <w:i/>
          <w:color w:val="FF0000"/>
          <w:sz w:val="28"/>
          <w:szCs w:val="28"/>
        </w:rPr>
        <w:t>/2016 đế</w:t>
      </w:r>
      <w:r w:rsidR="004E6123" w:rsidRPr="00091F75">
        <w:rPr>
          <w:rFonts w:ascii="Times New Roman" w:hAnsi="Times New Roman" w:cs="Times New Roman"/>
          <w:b/>
          <w:i/>
          <w:color w:val="FF0000"/>
          <w:sz w:val="28"/>
          <w:szCs w:val="28"/>
        </w:rPr>
        <w:t>n 16g30’ ngày 22</w:t>
      </w:r>
      <w:r w:rsidR="00C35958" w:rsidRPr="00091F75">
        <w:rPr>
          <w:rFonts w:ascii="Times New Roman" w:hAnsi="Times New Roman" w:cs="Times New Roman"/>
          <w:b/>
          <w:i/>
          <w:color w:val="FF0000"/>
          <w:sz w:val="28"/>
          <w:szCs w:val="28"/>
        </w:rPr>
        <w:t>/11/2016.</w:t>
      </w:r>
    </w:p>
    <w:p w:rsidR="00C35958" w:rsidRPr="00091F75" w:rsidRDefault="00C359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Địa điểm: </w:t>
      </w:r>
    </w:p>
    <w:p w:rsidR="00C35958" w:rsidRPr="00091F75" w:rsidRDefault="00C35958" w:rsidP="00B0755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Công ty Cổ phần Đấu giá </w:t>
      </w:r>
      <w:r w:rsidR="00A758AC" w:rsidRPr="00091F75">
        <w:rPr>
          <w:rFonts w:ascii="Times New Roman" w:hAnsi="Times New Roman" w:cs="Times New Roman"/>
          <w:sz w:val="28"/>
          <w:szCs w:val="28"/>
        </w:rPr>
        <w:t xml:space="preserve">và </w:t>
      </w:r>
      <w:r w:rsidRPr="00091F75">
        <w:rPr>
          <w:rFonts w:ascii="Times New Roman" w:hAnsi="Times New Roman" w:cs="Times New Roman"/>
          <w:sz w:val="28"/>
          <w:szCs w:val="28"/>
        </w:rPr>
        <w:t xml:space="preserve">Đầu tư DHL </w:t>
      </w:r>
    </w:p>
    <w:p w:rsidR="00C35958" w:rsidRPr="00091F75" w:rsidRDefault="00C359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pacing w:val="-2"/>
          <w:sz w:val="28"/>
          <w:szCs w:val="28"/>
        </w:rPr>
        <w:t>Văn phòng tạ</w:t>
      </w:r>
      <w:r w:rsidR="004E3D33" w:rsidRPr="00091F75">
        <w:rPr>
          <w:rFonts w:ascii="Times New Roman" w:hAnsi="Times New Roman" w:cs="Times New Roman"/>
          <w:spacing w:val="-2"/>
          <w:sz w:val="28"/>
          <w:szCs w:val="28"/>
        </w:rPr>
        <w:t>i H</w:t>
      </w:r>
      <w:r w:rsidRPr="00091F75">
        <w:rPr>
          <w:rFonts w:ascii="Times New Roman" w:hAnsi="Times New Roman" w:cs="Times New Roman"/>
          <w:spacing w:val="-2"/>
          <w:sz w:val="28"/>
          <w:szCs w:val="28"/>
        </w:rPr>
        <w:t xml:space="preserve">à Nội: </w:t>
      </w:r>
      <w:r w:rsidRPr="00091F75">
        <w:rPr>
          <w:rFonts w:ascii="Times New Roman" w:hAnsi="Times New Roman" w:cs="Times New Roman"/>
          <w:sz w:val="28"/>
          <w:szCs w:val="28"/>
        </w:rPr>
        <w:t>Số 475 Nguyễn Khang, phường Yên Hòa, quận Cầu Giấy, Hà Nội;</w:t>
      </w:r>
    </w:p>
    <w:p w:rsidR="00C35958" w:rsidRPr="00091F75" w:rsidRDefault="00C35958" w:rsidP="00B0755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Công ty Cổ phần Chứng khoán Đông Nam Á </w:t>
      </w:r>
    </w:p>
    <w:p w:rsidR="00C35958" w:rsidRPr="00091F75" w:rsidRDefault="00C359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Địa chỉ: Tầng 4, 18 Lý Thường Kiệt, Hoàn Kiếm, Hà Nội; </w:t>
      </w:r>
    </w:p>
    <w:p w:rsidR="00C35958" w:rsidRPr="00091F75" w:rsidRDefault="00C359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Điện thoại: 04 62753844 </w:t>
      </w:r>
      <w:r w:rsidRPr="00091F75">
        <w:rPr>
          <w:rFonts w:ascii="Times New Roman" w:hAnsi="Times New Roman" w:cs="Times New Roman"/>
          <w:sz w:val="28"/>
          <w:szCs w:val="28"/>
        </w:rPr>
        <w:tab/>
        <w:t>Fax: 04 62753816.</w:t>
      </w:r>
    </w:p>
    <w:p w:rsidR="00846FCF" w:rsidRPr="00091F75" w:rsidRDefault="00846FCF" w:rsidP="00B07551">
      <w:pPr>
        <w:pStyle w:val="ListParagraph"/>
        <w:numPr>
          <w:ilvl w:val="0"/>
          <w:numId w:val="28"/>
        </w:numPr>
        <w:spacing w:after="120" w:line="264" w:lineRule="auto"/>
        <w:ind w:left="284" w:hanging="284"/>
        <w:jc w:val="both"/>
        <w:rPr>
          <w:rFonts w:ascii="Times New Roman" w:hAnsi="Times New Roman" w:cs="Times New Roman"/>
          <w:i/>
          <w:sz w:val="28"/>
          <w:szCs w:val="28"/>
          <w:u w:val="single"/>
        </w:rPr>
      </w:pPr>
      <w:r w:rsidRPr="00091F75">
        <w:rPr>
          <w:rFonts w:ascii="Times New Roman" w:hAnsi="Times New Roman" w:cs="Times New Roman"/>
          <w:sz w:val="28"/>
          <w:szCs w:val="28"/>
        </w:rPr>
        <w:lastRenderedPageBreak/>
        <w:t xml:space="preserve">Công ty Phát hành sách  và Văn hoá tổng hợp Quảng Ngãi </w:t>
      </w:r>
    </w:p>
    <w:p w:rsidR="00846FCF" w:rsidRPr="00091F75" w:rsidRDefault="00846FCF"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sz w:val="28"/>
          <w:szCs w:val="28"/>
        </w:rPr>
        <w:t>Địa chỉ: Số 16, Hùng Vương, Thành Phố Quảng Ngãi.</w:t>
      </w:r>
    </w:p>
    <w:p w:rsidR="00F24FCF" w:rsidRPr="00091F75" w:rsidRDefault="00F24FCF"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Bước 2: Nhà đầu tư nộp đơn Đăng ký đấu giá, tiền đặt trước vào tài khoản của Tổ chức Tư vấn phương án bán doanh nghiệ</w:t>
      </w:r>
      <w:r w:rsidR="001D6FBE" w:rsidRPr="00091F75">
        <w:rPr>
          <w:rFonts w:ascii="Times New Roman" w:hAnsi="Times New Roman" w:cs="Times New Roman"/>
          <w:i/>
          <w:sz w:val="28"/>
          <w:szCs w:val="28"/>
          <w:u w:val="single"/>
        </w:rPr>
        <w:t>p, đồng thời nộp Hồ sơ xét duyệt tiêu chí Nhà đầu tư:</w:t>
      </w:r>
    </w:p>
    <w:p w:rsidR="00273103" w:rsidRPr="00091F75" w:rsidRDefault="00F24FCF"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Nhà đầu tư nộp đơn Đăng ký đấu giá, tiền đặt trước vào tài khoản của Tổ chức Tư vấn phương án bán doanh nghiệp là Công ty cổ phần chứng khoán Đông Nam Á theo quy định tại Điều 6, Điều 7 và Điều 9 </w:t>
      </w:r>
      <w:r w:rsidR="00054294" w:rsidRPr="00091F75">
        <w:rPr>
          <w:rFonts w:ascii="Times New Roman" w:hAnsi="Times New Roman" w:cs="Times New Roman"/>
          <w:sz w:val="28"/>
          <w:szCs w:val="28"/>
        </w:rPr>
        <w:t>Quy chế</w:t>
      </w:r>
      <w:r w:rsidR="00C161BD" w:rsidRPr="00091F75">
        <w:rPr>
          <w:rFonts w:ascii="Times New Roman" w:hAnsi="Times New Roman" w:cs="Times New Roman"/>
          <w:sz w:val="28"/>
          <w:szCs w:val="28"/>
        </w:rPr>
        <w:t xml:space="preserve"> </w:t>
      </w:r>
      <w:r w:rsidRPr="00091F75">
        <w:rPr>
          <w:rFonts w:ascii="Times New Roman" w:hAnsi="Times New Roman" w:cs="Times New Roman"/>
          <w:sz w:val="28"/>
          <w:szCs w:val="28"/>
        </w:rPr>
        <w:t>này.</w:t>
      </w:r>
      <w:r w:rsidR="00C161BD" w:rsidRPr="00091F75">
        <w:rPr>
          <w:rFonts w:ascii="Times New Roman" w:hAnsi="Times New Roman" w:cs="Times New Roman"/>
          <w:sz w:val="28"/>
          <w:szCs w:val="28"/>
        </w:rPr>
        <w:t xml:space="preserve"> </w:t>
      </w:r>
      <w:r w:rsidR="001D6FBE" w:rsidRPr="00091F75">
        <w:rPr>
          <w:rFonts w:ascii="Times New Roman" w:hAnsi="Times New Roman" w:cs="Times New Roman"/>
          <w:sz w:val="28"/>
          <w:szCs w:val="28"/>
        </w:rPr>
        <w:t xml:space="preserve">Nhà đầu tư cũng đồng thời nộp </w:t>
      </w:r>
      <w:r w:rsidR="001D6FBE" w:rsidRPr="00091F75">
        <w:rPr>
          <w:rFonts w:ascii="Times New Roman" w:hAnsi="Times New Roman" w:cs="Times New Roman"/>
          <w:b/>
          <w:i/>
          <w:sz w:val="28"/>
          <w:szCs w:val="28"/>
        </w:rPr>
        <w:t>Hồ sơ xét duyệt tiêu chí Nhà đầ</w:t>
      </w:r>
      <w:r w:rsidR="00FB66D2" w:rsidRPr="00091F75">
        <w:rPr>
          <w:rFonts w:ascii="Times New Roman" w:hAnsi="Times New Roman" w:cs="Times New Roman"/>
          <w:b/>
          <w:i/>
          <w:sz w:val="28"/>
          <w:szCs w:val="28"/>
        </w:rPr>
        <w:t>u tư</w:t>
      </w:r>
      <w:r w:rsidR="00FB66D2" w:rsidRPr="00091F75">
        <w:rPr>
          <w:rFonts w:ascii="Times New Roman" w:hAnsi="Times New Roman" w:cs="Times New Roman"/>
          <w:sz w:val="28"/>
          <w:szCs w:val="28"/>
        </w:rPr>
        <w:t xml:space="preserve"> tại:</w:t>
      </w:r>
    </w:p>
    <w:p w:rsidR="00C161BD" w:rsidRPr="00091F75" w:rsidRDefault="00C161BD" w:rsidP="00B0755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Công ty Cổ phần Chứng khoán Đông Nam Á </w:t>
      </w:r>
    </w:p>
    <w:p w:rsidR="00C161BD" w:rsidRPr="00091F75" w:rsidRDefault="00C161BD"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Địa chỉ: Tầng 4, 18 Lý Thường Kiệt, Hoàn Kiếm, Hà Nội; </w:t>
      </w:r>
    </w:p>
    <w:p w:rsidR="00C161BD" w:rsidRPr="00091F75" w:rsidRDefault="00C161BD"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Điện thoại: 04 62753844 </w:t>
      </w:r>
      <w:r w:rsidRPr="00091F75">
        <w:rPr>
          <w:rFonts w:ascii="Times New Roman" w:hAnsi="Times New Roman" w:cs="Times New Roman"/>
          <w:sz w:val="28"/>
          <w:szCs w:val="28"/>
        </w:rPr>
        <w:tab/>
        <w:t>Fax: 04 62753816.</w:t>
      </w:r>
    </w:p>
    <w:p w:rsidR="00DC6941" w:rsidRPr="00091F75" w:rsidRDefault="00DC6941" w:rsidP="00DC694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Công ty Cổ phần Đấu giá và Đầu tư DHL </w:t>
      </w:r>
    </w:p>
    <w:p w:rsidR="00DC6941" w:rsidRPr="00091F75" w:rsidRDefault="00DC6941" w:rsidP="00DC6941">
      <w:pPr>
        <w:spacing w:after="120" w:line="264" w:lineRule="auto"/>
        <w:jc w:val="both"/>
        <w:rPr>
          <w:rFonts w:ascii="Times New Roman" w:hAnsi="Times New Roman" w:cs="Times New Roman"/>
          <w:sz w:val="28"/>
          <w:szCs w:val="28"/>
        </w:rPr>
      </w:pPr>
      <w:r w:rsidRPr="00091F75">
        <w:rPr>
          <w:rFonts w:ascii="Times New Roman" w:hAnsi="Times New Roman" w:cs="Times New Roman"/>
          <w:spacing w:val="-2"/>
          <w:sz w:val="28"/>
          <w:szCs w:val="28"/>
        </w:rPr>
        <w:t xml:space="preserve">Văn phòng tại Hà Nội: </w:t>
      </w:r>
      <w:r w:rsidRPr="00091F75">
        <w:rPr>
          <w:rFonts w:ascii="Times New Roman" w:hAnsi="Times New Roman" w:cs="Times New Roman"/>
          <w:sz w:val="28"/>
          <w:szCs w:val="28"/>
        </w:rPr>
        <w:t>Số 475 Nguyễn Khang, phường Yên Hòa, quận Cầu Giấy, thành phố Hà Nội;</w:t>
      </w:r>
    </w:p>
    <w:p w:rsidR="00C161BD" w:rsidRPr="00091F75" w:rsidRDefault="00C161BD" w:rsidP="00B07551">
      <w:pPr>
        <w:pStyle w:val="ListParagraph"/>
        <w:numPr>
          <w:ilvl w:val="0"/>
          <w:numId w:val="28"/>
        </w:numPr>
        <w:spacing w:after="120" w:line="264" w:lineRule="auto"/>
        <w:ind w:left="284" w:hanging="284"/>
        <w:jc w:val="both"/>
        <w:rPr>
          <w:rFonts w:ascii="Times New Roman" w:hAnsi="Times New Roman" w:cs="Times New Roman"/>
          <w:i/>
          <w:sz w:val="28"/>
          <w:szCs w:val="28"/>
          <w:u w:val="single"/>
        </w:rPr>
      </w:pPr>
      <w:r w:rsidRPr="00091F75">
        <w:rPr>
          <w:rFonts w:ascii="Times New Roman" w:hAnsi="Times New Roman" w:cs="Times New Roman"/>
          <w:sz w:val="28"/>
          <w:szCs w:val="28"/>
        </w:rPr>
        <w:t xml:space="preserve">Công ty Phát hành sách  và Văn hoá tổng hợp Quảng Ngãi </w:t>
      </w:r>
    </w:p>
    <w:p w:rsidR="00273103" w:rsidRPr="00091F75" w:rsidRDefault="00B001C7" w:rsidP="00B07551">
      <w:pPr>
        <w:spacing w:after="120" w:line="264" w:lineRule="auto"/>
        <w:jc w:val="both"/>
        <w:rPr>
          <w:rFonts w:ascii="Times New Roman" w:hAnsi="Times New Roman" w:cs="Times New Roman"/>
          <w:color w:val="FF0000"/>
          <w:sz w:val="28"/>
          <w:szCs w:val="28"/>
        </w:rPr>
      </w:pPr>
      <w:r w:rsidRPr="00091F75">
        <w:rPr>
          <w:rFonts w:ascii="Times New Roman" w:hAnsi="Times New Roman" w:cs="Times New Roman"/>
          <w:sz w:val="28"/>
          <w:szCs w:val="28"/>
        </w:rPr>
        <w:t>Địa</w:t>
      </w:r>
      <w:r w:rsidRPr="00091F75">
        <w:rPr>
          <w:rFonts w:ascii="Times New Roman" w:hAnsi="Times New Roman" w:cs="Times New Roman"/>
          <w:sz w:val="24"/>
          <w:szCs w:val="24"/>
        </w:rPr>
        <w:t xml:space="preserve"> </w:t>
      </w:r>
      <w:r w:rsidRPr="00091F75">
        <w:rPr>
          <w:rFonts w:ascii="Times New Roman" w:hAnsi="Times New Roman" w:cs="Times New Roman"/>
          <w:sz w:val="28"/>
          <w:szCs w:val="28"/>
        </w:rPr>
        <w:t>chỉ: Số 16, Hùng V</w:t>
      </w:r>
      <w:r w:rsidRPr="00091F75">
        <w:rPr>
          <w:rFonts w:ascii="Times New Roman" w:hAnsi="Times New Roman" w:cs="Times New Roman" w:hint="cs"/>
          <w:sz w:val="28"/>
          <w:szCs w:val="28"/>
        </w:rPr>
        <w:t>ươ</w:t>
      </w:r>
      <w:r w:rsidRPr="00091F75">
        <w:rPr>
          <w:rFonts w:ascii="Times New Roman" w:hAnsi="Times New Roman" w:cs="Times New Roman"/>
          <w:sz w:val="28"/>
          <w:szCs w:val="28"/>
        </w:rPr>
        <w:t>ng, Thành Phố Quảng Ngãi</w:t>
      </w:r>
      <w:r w:rsidRPr="00091F75">
        <w:rPr>
          <w:rFonts w:ascii="Times New Roman" w:hAnsi="Times New Roman" w:cs="Times New Roman"/>
          <w:sz w:val="24"/>
          <w:szCs w:val="24"/>
        </w:rPr>
        <w:t>.</w:t>
      </w:r>
    </w:p>
    <w:p w:rsidR="001D6FBE" w:rsidRPr="00091F75" w:rsidRDefault="001D6FBE"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(Hồ sơ đượ</w:t>
      </w:r>
      <w:r w:rsidR="00273103" w:rsidRPr="00091F75">
        <w:rPr>
          <w:rFonts w:ascii="Times New Roman" w:hAnsi="Times New Roman" w:cs="Times New Roman"/>
          <w:sz w:val="28"/>
          <w:szCs w:val="28"/>
        </w:rPr>
        <w:t xml:space="preserve">c niêm phong, </w:t>
      </w:r>
      <w:r w:rsidRPr="00091F75">
        <w:rPr>
          <w:rFonts w:ascii="Times New Roman" w:hAnsi="Times New Roman" w:cs="Times New Roman"/>
          <w:sz w:val="28"/>
          <w:szCs w:val="28"/>
        </w:rPr>
        <w:t>bên ngoài ghi rõ Hồ sơ xét duyệt tiêu chí Nhà đầu tư của ………..(</w:t>
      </w:r>
      <w:r w:rsidRPr="00091F75">
        <w:rPr>
          <w:rFonts w:ascii="Times New Roman" w:hAnsi="Times New Roman" w:cs="Times New Roman"/>
          <w:i/>
          <w:sz w:val="28"/>
          <w:szCs w:val="28"/>
        </w:rPr>
        <w:t>Tên nhà đầu tư</w:t>
      </w:r>
      <w:r w:rsidRPr="00091F75">
        <w:rPr>
          <w:rFonts w:ascii="Times New Roman" w:hAnsi="Times New Roman" w:cs="Times New Roman"/>
          <w:sz w:val="28"/>
          <w:szCs w:val="28"/>
        </w:rPr>
        <w:t>)).</w:t>
      </w:r>
    </w:p>
    <w:p w:rsidR="00F24FCF" w:rsidRPr="00091F75" w:rsidRDefault="00F24FCF" w:rsidP="00B07551">
      <w:pPr>
        <w:spacing w:after="120" w:line="264" w:lineRule="auto"/>
        <w:jc w:val="both"/>
        <w:rPr>
          <w:rFonts w:ascii="Times New Roman" w:hAnsi="Times New Roman" w:cs="Times New Roman"/>
          <w:b/>
          <w:i/>
          <w:color w:val="FF0000"/>
          <w:sz w:val="28"/>
          <w:szCs w:val="28"/>
        </w:rPr>
      </w:pPr>
      <w:r w:rsidRPr="00091F75">
        <w:rPr>
          <w:rFonts w:ascii="Times New Roman" w:hAnsi="Times New Roman" w:cs="Times New Roman"/>
          <w:b/>
          <w:i/>
          <w:color w:val="FF0000"/>
          <w:sz w:val="28"/>
          <w:szCs w:val="28"/>
        </w:rPr>
        <w:t xml:space="preserve">Thời gian nộp </w:t>
      </w:r>
      <w:r w:rsidR="009542D5" w:rsidRPr="00091F75">
        <w:rPr>
          <w:rFonts w:ascii="Times New Roman" w:hAnsi="Times New Roman" w:cs="Times New Roman"/>
          <w:b/>
          <w:i/>
          <w:color w:val="FF0000"/>
          <w:sz w:val="28"/>
          <w:szCs w:val="28"/>
        </w:rPr>
        <w:t xml:space="preserve">các </w:t>
      </w:r>
      <w:r w:rsidRPr="00091F75">
        <w:rPr>
          <w:rFonts w:ascii="Times New Roman" w:hAnsi="Times New Roman" w:cs="Times New Roman"/>
          <w:b/>
          <w:i/>
          <w:color w:val="FF0000"/>
          <w:sz w:val="28"/>
          <w:szCs w:val="28"/>
        </w:rPr>
        <w:t>hồ sơ tham dự đấ</w:t>
      </w:r>
      <w:r w:rsidR="00E82157" w:rsidRPr="00091F75">
        <w:rPr>
          <w:rFonts w:ascii="Times New Roman" w:hAnsi="Times New Roman" w:cs="Times New Roman"/>
          <w:b/>
          <w:i/>
          <w:color w:val="FF0000"/>
          <w:sz w:val="28"/>
          <w:szCs w:val="28"/>
        </w:rPr>
        <w:t xml:space="preserve">u giá: </w:t>
      </w:r>
      <w:r w:rsidRPr="00091F75">
        <w:rPr>
          <w:rFonts w:ascii="Times New Roman" w:hAnsi="Times New Roman" w:cs="Times New Roman"/>
          <w:b/>
          <w:i/>
          <w:color w:val="FF0000"/>
          <w:sz w:val="28"/>
          <w:szCs w:val="28"/>
        </w:rPr>
        <w:t>từ</w:t>
      </w:r>
      <w:r w:rsidR="00273103" w:rsidRPr="00091F75">
        <w:rPr>
          <w:rFonts w:ascii="Times New Roman" w:hAnsi="Times New Roman" w:cs="Times New Roman"/>
          <w:b/>
          <w:i/>
          <w:color w:val="FF0000"/>
          <w:sz w:val="28"/>
          <w:szCs w:val="28"/>
        </w:rPr>
        <w:t xml:space="preserve"> </w:t>
      </w:r>
      <w:r w:rsidR="00E82157" w:rsidRPr="00091F75">
        <w:rPr>
          <w:rFonts w:ascii="Times New Roman" w:hAnsi="Times New Roman" w:cs="Times New Roman"/>
          <w:b/>
          <w:i/>
          <w:color w:val="FF0000"/>
          <w:sz w:val="28"/>
          <w:szCs w:val="28"/>
        </w:rPr>
        <w:t xml:space="preserve">08h30 </w:t>
      </w:r>
      <w:r w:rsidR="00273103" w:rsidRPr="00091F75">
        <w:rPr>
          <w:rFonts w:ascii="Times New Roman" w:hAnsi="Times New Roman" w:cs="Times New Roman"/>
          <w:b/>
          <w:i/>
          <w:color w:val="FF0000"/>
          <w:sz w:val="28"/>
          <w:szCs w:val="28"/>
        </w:rPr>
        <w:t xml:space="preserve">ngày </w:t>
      </w:r>
      <w:r w:rsidR="00FA35A9" w:rsidRPr="00091F75">
        <w:rPr>
          <w:rFonts w:ascii="Times New Roman" w:hAnsi="Times New Roman" w:cs="Times New Roman"/>
          <w:b/>
          <w:i/>
          <w:color w:val="FF0000"/>
          <w:sz w:val="28"/>
          <w:szCs w:val="28"/>
        </w:rPr>
        <w:t>0</w:t>
      </w:r>
      <w:r w:rsidR="004E6123" w:rsidRPr="00091F75">
        <w:rPr>
          <w:rFonts w:ascii="Times New Roman" w:hAnsi="Times New Roman" w:cs="Times New Roman"/>
          <w:b/>
          <w:i/>
          <w:color w:val="FF0000"/>
          <w:sz w:val="28"/>
          <w:szCs w:val="28"/>
        </w:rPr>
        <w:t>9</w:t>
      </w:r>
      <w:r w:rsidRPr="00091F75">
        <w:rPr>
          <w:rFonts w:ascii="Times New Roman" w:hAnsi="Times New Roman" w:cs="Times New Roman"/>
          <w:b/>
          <w:i/>
          <w:color w:val="FF0000"/>
          <w:sz w:val="28"/>
          <w:szCs w:val="28"/>
        </w:rPr>
        <w:t>/11/2016 đế</w:t>
      </w:r>
      <w:r w:rsidR="001D6FBE" w:rsidRPr="00091F75">
        <w:rPr>
          <w:rFonts w:ascii="Times New Roman" w:hAnsi="Times New Roman" w:cs="Times New Roman"/>
          <w:b/>
          <w:i/>
          <w:color w:val="FF0000"/>
          <w:sz w:val="28"/>
          <w:szCs w:val="28"/>
        </w:rPr>
        <w:t xml:space="preserve">n ngày </w:t>
      </w:r>
      <w:r w:rsidR="004E6123" w:rsidRPr="00091F75">
        <w:rPr>
          <w:rFonts w:ascii="Times New Roman" w:hAnsi="Times New Roman" w:cs="Times New Roman"/>
          <w:b/>
          <w:i/>
          <w:color w:val="FF0000"/>
          <w:sz w:val="28"/>
          <w:szCs w:val="28"/>
        </w:rPr>
        <w:t>16h30 ngày 22</w:t>
      </w:r>
      <w:r w:rsidRPr="00091F75">
        <w:rPr>
          <w:rFonts w:ascii="Times New Roman" w:hAnsi="Times New Roman" w:cs="Times New Roman"/>
          <w:b/>
          <w:i/>
          <w:color w:val="FF0000"/>
          <w:sz w:val="28"/>
          <w:szCs w:val="28"/>
        </w:rPr>
        <w:t>/11/2016.</w:t>
      </w:r>
    </w:p>
    <w:p w:rsidR="00033F10"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1D6FBE" w:rsidRPr="00091F75">
        <w:rPr>
          <w:rFonts w:ascii="Times New Roman" w:hAnsi="Times New Roman" w:cs="Times New Roman"/>
          <w:i/>
          <w:sz w:val="28"/>
          <w:szCs w:val="28"/>
          <w:u w:val="single"/>
        </w:rPr>
        <w:t>c 3</w:t>
      </w:r>
      <w:r w:rsidRPr="00091F75">
        <w:rPr>
          <w:rFonts w:ascii="Times New Roman" w:hAnsi="Times New Roman" w:cs="Times New Roman"/>
          <w:i/>
          <w:sz w:val="28"/>
          <w:szCs w:val="28"/>
          <w:u w:val="single"/>
        </w:rPr>
        <w:t xml:space="preserve">: </w:t>
      </w:r>
      <w:r w:rsidR="00054294" w:rsidRPr="00091F75">
        <w:rPr>
          <w:rFonts w:ascii="Times New Roman" w:hAnsi="Times New Roman" w:cs="Times New Roman"/>
          <w:i/>
          <w:sz w:val="28"/>
          <w:szCs w:val="28"/>
          <w:u w:val="single"/>
        </w:rPr>
        <w:t>Bộ Văn hóa, Thể thao và Du lịch</w:t>
      </w:r>
      <w:r w:rsidR="00C161BD" w:rsidRPr="00091F75">
        <w:rPr>
          <w:rFonts w:ascii="Times New Roman" w:hAnsi="Times New Roman" w:cs="Times New Roman"/>
          <w:i/>
          <w:sz w:val="28"/>
          <w:szCs w:val="28"/>
          <w:u w:val="single"/>
        </w:rPr>
        <w:t xml:space="preserve"> </w:t>
      </w:r>
      <w:r w:rsidR="00033F10" w:rsidRPr="00091F75">
        <w:rPr>
          <w:rFonts w:ascii="Times New Roman" w:hAnsi="Times New Roman" w:cs="Times New Roman"/>
          <w:i/>
          <w:sz w:val="28"/>
          <w:szCs w:val="28"/>
          <w:u w:val="single"/>
        </w:rPr>
        <w:t>thẩm tra hồ sơ và Công bố danh sách nhà đầu tư đủ điều kiện tham gia đấu giá:</w:t>
      </w:r>
    </w:p>
    <w:p w:rsidR="00033F10" w:rsidRPr="00091F75" w:rsidRDefault="001D6FBE" w:rsidP="00B07551">
      <w:pPr>
        <w:spacing w:after="120" w:line="264" w:lineRule="auto"/>
        <w:jc w:val="both"/>
        <w:rPr>
          <w:rFonts w:ascii="Times New Roman" w:hAnsi="Times New Roman" w:cs="Times New Roman"/>
          <w:b/>
          <w:i/>
          <w:color w:val="FF0000"/>
          <w:sz w:val="28"/>
          <w:szCs w:val="28"/>
        </w:rPr>
      </w:pPr>
      <w:r w:rsidRPr="00091F75">
        <w:rPr>
          <w:rFonts w:ascii="Times New Roman" w:hAnsi="Times New Roman" w:cs="Times New Roman"/>
          <w:sz w:val="28"/>
          <w:szCs w:val="28"/>
        </w:rPr>
        <w:t>Sau khi nhận đượ</w:t>
      </w:r>
      <w:r w:rsidR="00DB14FB" w:rsidRPr="00091F75">
        <w:rPr>
          <w:rFonts w:ascii="Times New Roman" w:hAnsi="Times New Roman" w:cs="Times New Roman"/>
          <w:sz w:val="28"/>
          <w:szCs w:val="28"/>
        </w:rPr>
        <w:t>c</w:t>
      </w:r>
      <w:r w:rsidRPr="00091F75">
        <w:rPr>
          <w:rFonts w:ascii="Times New Roman" w:hAnsi="Times New Roman" w:cs="Times New Roman"/>
          <w:sz w:val="28"/>
          <w:szCs w:val="28"/>
        </w:rPr>
        <w:t xml:space="preserve"> Hồ sơ xét duyệt tiêu chí Nhà đầu tư từ Tổ chức tư vấn phương án bán doanh nghiệp, </w:t>
      </w:r>
      <w:r w:rsidR="00054294" w:rsidRPr="00091F75">
        <w:rPr>
          <w:rFonts w:ascii="Times New Roman" w:hAnsi="Times New Roman" w:cs="Times New Roman"/>
          <w:sz w:val="28"/>
          <w:szCs w:val="28"/>
        </w:rPr>
        <w:t>Bộ Văn hóa, Thể thao và Du lịch</w:t>
      </w:r>
      <w:r w:rsidR="00C161BD" w:rsidRPr="00091F75">
        <w:rPr>
          <w:rFonts w:ascii="Times New Roman" w:hAnsi="Times New Roman" w:cs="Times New Roman"/>
          <w:sz w:val="28"/>
          <w:szCs w:val="28"/>
        </w:rPr>
        <w:t xml:space="preserve"> </w:t>
      </w:r>
      <w:r w:rsidRPr="00091F75">
        <w:rPr>
          <w:rFonts w:ascii="Times New Roman" w:hAnsi="Times New Roman" w:cs="Times New Roman"/>
          <w:sz w:val="28"/>
          <w:szCs w:val="28"/>
        </w:rPr>
        <w:t>tiến hành</w:t>
      </w:r>
      <w:r w:rsidR="00033F10" w:rsidRPr="00091F75">
        <w:rPr>
          <w:rFonts w:ascii="Times New Roman" w:hAnsi="Times New Roman" w:cs="Times New Roman"/>
          <w:sz w:val="28"/>
          <w:szCs w:val="28"/>
        </w:rPr>
        <w:t xml:space="preserve"> thẩ</w:t>
      </w:r>
      <w:r w:rsidR="00C161BD" w:rsidRPr="00091F75">
        <w:rPr>
          <w:rFonts w:ascii="Times New Roman" w:hAnsi="Times New Roman" w:cs="Times New Roman"/>
          <w:sz w:val="28"/>
          <w:szCs w:val="28"/>
        </w:rPr>
        <w:t xml:space="preserve">m tra, </w:t>
      </w:r>
      <w:r w:rsidR="00033F10" w:rsidRPr="00091F75">
        <w:rPr>
          <w:rFonts w:ascii="Times New Roman" w:hAnsi="Times New Roman" w:cs="Times New Roman"/>
          <w:sz w:val="28"/>
          <w:szCs w:val="28"/>
        </w:rPr>
        <w:t xml:space="preserve">xét duyệt hồ sơ. </w:t>
      </w:r>
      <w:r w:rsidR="00033F10" w:rsidRPr="00091F75">
        <w:rPr>
          <w:rFonts w:ascii="Times New Roman" w:hAnsi="Times New Roman" w:cs="Times New Roman"/>
          <w:b/>
          <w:i/>
          <w:color w:val="FF0000"/>
          <w:sz w:val="28"/>
          <w:szCs w:val="28"/>
        </w:rPr>
        <w:t>Thời gian thẩm tra từ ngày</w:t>
      </w:r>
      <w:r w:rsidR="004E6123" w:rsidRPr="00091F75">
        <w:rPr>
          <w:rFonts w:ascii="Times New Roman" w:hAnsi="Times New Roman" w:cs="Times New Roman"/>
          <w:b/>
          <w:i/>
          <w:color w:val="FF0000"/>
          <w:sz w:val="28"/>
          <w:szCs w:val="28"/>
        </w:rPr>
        <w:t xml:space="preserve"> 24</w:t>
      </w:r>
      <w:r w:rsidR="00833FD7" w:rsidRPr="00091F75">
        <w:rPr>
          <w:rFonts w:ascii="Times New Roman" w:hAnsi="Times New Roman" w:cs="Times New Roman"/>
          <w:b/>
          <w:i/>
          <w:color w:val="FF0000"/>
          <w:sz w:val="28"/>
          <w:szCs w:val="28"/>
        </w:rPr>
        <w:t>/11/2016 đế</w:t>
      </w:r>
      <w:r w:rsidR="004E6123" w:rsidRPr="00091F75">
        <w:rPr>
          <w:rFonts w:ascii="Times New Roman" w:hAnsi="Times New Roman" w:cs="Times New Roman"/>
          <w:b/>
          <w:i/>
          <w:color w:val="FF0000"/>
          <w:sz w:val="28"/>
          <w:szCs w:val="28"/>
        </w:rPr>
        <w:t>n ngày 01/12</w:t>
      </w:r>
      <w:r w:rsidR="009542D5" w:rsidRPr="00091F75">
        <w:rPr>
          <w:rFonts w:ascii="Times New Roman" w:hAnsi="Times New Roman" w:cs="Times New Roman"/>
          <w:b/>
          <w:i/>
          <w:color w:val="FF0000"/>
          <w:sz w:val="28"/>
          <w:szCs w:val="28"/>
        </w:rPr>
        <w:t>/2016</w:t>
      </w:r>
      <w:r w:rsidR="00033F10" w:rsidRPr="00091F75">
        <w:rPr>
          <w:rFonts w:ascii="Times New Roman" w:hAnsi="Times New Roman" w:cs="Times New Roman"/>
          <w:b/>
          <w:i/>
          <w:color w:val="FF0000"/>
          <w:sz w:val="28"/>
          <w:szCs w:val="28"/>
        </w:rPr>
        <w:t>.</w:t>
      </w:r>
    </w:p>
    <w:p w:rsidR="00033F10" w:rsidRPr="00091F75" w:rsidRDefault="00033F10"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Những nhà đầ</w:t>
      </w:r>
      <w:r w:rsidR="001D6FBE" w:rsidRPr="00091F75">
        <w:rPr>
          <w:rFonts w:ascii="Times New Roman" w:hAnsi="Times New Roman" w:cs="Times New Roman"/>
          <w:sz w:val="28"/>
          <w:szCs w:val="28"/>
        </w:rPr>
        <w:t xml:space="preserve">u tư </w:t>
      </w:r>
      <w:r w:rsidRPr="00091F75">
        <w:rPr>
          <w:rFonts w:ascii="Times New Roman" w:hAnsi="Times New Roman" w:cs="Times New Roman"/>
          <w:sz w:val="28"/>
          <w:szCs w:val="28"/>
        </w:rPr>
        <w:t xml:space="preserve">đủ </w:t>
      </w:r>
      <w:r w:rsidR="001D6FBE" w:rsidRPr="00091F75">
        <w:rPr>
          <w:rFonts w:ascii="Times New Roman" w:hAnsi="Times New Roman" w:cs="Times New Roman"/>
          <w:sz w:val="28"/>
          <w:szCs w:val="28"/>
        </w:rPr>
        <w:t xml:space="preserve">điều kiện tham gia đấu giá </w:t>
      </w:r>
      <w:r w:rsidRPr="00091F75">
        <w:rPr>
          <w:rFonts w:ascii="Times New Roman" w:hAnsi="Times New Roman" w:cs="Times New Roman"/>
          <w:sz w:val="28"/>
          <w:szCs w:val="28"/>
        </w:rPr>
        <w:t xml:space="preserve">sẽ được </w:t>
      </w:r>
      <w:r w:rsidR="00054294" w:rsidRPr="00091F75">
        <w:rPr>
          <w:rFonts w:ascii="Times New Roman" w:hAnsi="Times New Roman" w:cs="Times New Roman"/>
          <w:sz w:val="28"/>
          <w:szCs w:val="28"/>
        </w:rPr>
        <w:t>Bộ Văn hóa, Thể thao và Du lịch</w:t>
      </w:r>
      <w:r w:rsidR="00C161BD" w:rsidRPr="00091F75">
        <w:rPr>
          <w:rFonts w:ascii="Times New Roman" w:hAnsi="Times New Roman" w:cs="Times New Roman"/>
          <w:sz w:val="28"/>
          <w:szCs w:val="28"/>
        </w:rPr>
        <w:t xml:space="preserve"> </w:t>
      </w:r>
      <w:r w:rsidRPr="00091F75">
        <w:rPr>
          <w:rFonts w:ascii="Times New Roman" w:hAnsi="Times New Roman" w:cs="Times New Roman"/>
          <w:sz w:val="28"/>
          <w:szCs w:val="28"/>
        </w:rPr>
        <w:t>công bố bằng văn bản. Thời gian công bố danh sách các nhà đầu tư đủ điều kiện tham gia đấ</w:t>
      </w:r>
      <w:r w:rsidR="00273103" w:rsidRPr="00091F75">
        <w:rPr>
          <w:rFonts w:ascii="Times New Roman" w:hAnsi="Times New Roman" w:cs="Times New Roman"/>
          <w:sz w:val="28"/>
          <w:szCs w:val="28"/>
        </w:rPr>
        <w:t xml:space="preserve">u giá: </w:t>
      </w:r>
      <w:r w:rsidR="00DB14FB" w:rsidRPr="00091F75">
        <w:rPr>
          <w:rFonts w:ascii="Times New Roman" w:hAnsi="Times New Roman" w:cs="Times New Roman"/>
          <w:b/>
          <w:i/>
          <w:color w:val="FF0000"/>
          <w:sz w:val="28"/>
          <w:szCs w:val="28"/>
        </w:rPr>
        <w:t>Ngày 0</w:t>
      </w:r>
      <w:r w:rsidR="004E6123" w:rsidRPr="00091F75">
        <w:rPr>
          <w:rFonts w:ascii="Times New Roman" w:hAnsi="Times New Roman" w:cs="Times New Roman"/>
          <w:b/>
          <w:i/>
          <w:color w:val="FF0000"/>
          <w:sz w:val="28"/>
          <w:szCs w:val="28"/>
        </w:rPr>
        <w:t>6</w:t>
      </w:r>
      <w:r w:rsidR="00273103" w:rsidRPr="00091F75">
        <w:rPr>
          <w:rFonts w:ascii="Times New Roman" w:hAnsi="Times New Roman" w:cs="Times New Roman"/>
          <w:b/>
          <w:i/>
          <w:color w:val="FF0000"/>
          <w:sz w:val="28"/>
          <w:szCs w:val="28"/>
        </w:rPr>
        <w:t>/12</w:t>
      </w:r>
      <w:r w:rsidRPr="00091F75">
        <w:rPr>
          <w:rFonts w:ascii="Times New Roman" w:hAnsi="Times New Roman" w:cs="Times New Roman"/>
          <w:b/>
          <w:i/>
          <w:color w:val="FF0000"/>
          <w:sz w:val="28"/>
          <w:szCs w:val="28"/>
        </w:rPr>
        <w:t>/2016</w:t>
      </w:r>
      <w:r w:rsidRPr="00091F75">
        <w:rPr>
          <w:rFonts w:ascii="Times New Roman" w:hAnsi="Times New Roman" w:cs="Times New Roman"/>
          <w:sz w:val="28"/>
          <w:szCs w:val="28"/>
        </w:rPr>
        <w:t>.</w:t>
      </w:r>
    </w:p>
    <w:p w:rsidR="00754AAA" w:rsidRPr="00091F75" w:rsidRDefault="00033F10"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1D6FBE" w:rsidRPr="00091F75">
        <w:rPr>
          <w:rFonts w:ascii="Times New Roman" w:hAnsi="Times New Roman" w:cs="Times New Roman"/>
          <w:i/>
          <w:sz w:val="28"/>
          <w:szCs w:val="28"/>
          <w:u w:val="single"/>
        </w:rPr>
        <w:t>c 4</w:t>
      </w:r>
      <w:r w:rsidRPr="00091F75">
        <w:rPr>
          <w:rFonts w:ascii="Times New Roman" w:hAnsi="Times New Roman" w:cs="Times New Roman"/>
          <w:i/>
          <w:sz w:val="28"/>
          <w:szCs w:val="28"/>
          <w:u w:val="single"/>
        </w:rPr>
        <w:t xml:space="preserve">: </w:t>
      </w:r>
      <w:r w:rsidR="00754AAA" w:rsidRPr="00091F75">
        <w:rPr>
          <w:rFonts w:ascii="Times New Roman" w:hAnsi="Times New Roman" w:cs="Times New Roman"/>
          <w:i/>
          <w:sz w:val="28"/>
          <w:szCs w:val="28"/>
          <w:u w:val="single"/>
        </w:rPr>
        <w:t>Tổ chức phiên bán đấu giá</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Phiên bán đấu giá được tổ chức khi có ít nhất 02 (hai) Nhà đầu tư </w:t>
      </w:r>
      <w:r w:rsidR="00033F10" w:rsidRPr="00091F75">
        <w:rPr>
          <w:rFonts w:ascii="Times New Roman" w:hAnsi="Times New Roman" w:cs="Times New Roman"/>
          <w:sz w:val="28"/>
          <w:szCs w:val="28"/>
        </w:rPr>
        <w:t>đủ điều kiện tham gia đấu giá.</w:t>
      </w:r>
    </w:p>
    <w:p w:rsidR="00754AAA"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177DEA" w:rsidRPr="00091F75">
        <w:rPr>
          <w:rFonts w:ascii="Times New Roman" w:hAnsi="Times New Roman" w:cs="Times New Roman"/>
          <w:i/>
          <w:sz w:val="28"/>
          <w:szCs w:val="28"/>
          <w:u w:val="single"/>
        </w:rPr>
        <w:t xml:space="preserve">c </w:t>
      </w:r>
      <w:r w:rsidR="001D6FBE" w:rsidRPr="00091F75">
        <w:rPr>
          <w:rFonts w:ascii="Times New Roman" w:hAnsi="Times New Roman" w:cs="Times New Roman"/>
          <w:i/>
          <w:sz w:val="28"/>
          <w:szCs w:val="28"/>
          <w:u w:val="single"/>
        </w:rPr>
        <w:t>5</w:t>
      </w:r>
      <w:r w:rsidRPr="00091F75">
        <w:rPr>
          <w:rFonts w:ascii="Times New Roman" w:hAnsi="Times New Roman" w:cs="Times New Roman"/>
          <w:i/>
          <w:sz w:val="28"/>
          <w:szCs w:val="28"/>
          <w:u w:val="single"/>
        </w:rPr>
        <w:t>: Lập Biên bản đấu giá</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lastRenderedPageBreak/>
        <w:t xml:space="preserve">Khi kết thúc phiên bán đấu giá, Tổ chức </w:t>
      </w:r>
      <w:r w:rsidR="00876ECC" w:rsidRPr="00091F75">
        <w:rPr>
          <w:rFonts w:ascii="Times New Roman" w:hAnsi="Times New Roman" w:cs="Times New Roman"/>
          <w:sz w:val="28"/>
          <w:szCs w:val="28"/>
        </w:rPr>
        <w:t>thực hiện bán đấu giá</w:t>
      </w:r>
      <w:r w:rsidRPr="00091F75">
        <w:rPr>
          <w:rFonts w:ascii="Times New Roman" w:hAnsi="Times New Roman" w:cs="Times New Roman"/>
          <w:sz w:val="28"/>
          <w:szCs w:val="28"/>
        </w:rPr>
        <w:t xml:space="preserve"> lập Biên bản bán đấu giá gửi </w:t>
      </w:r>
      <w:r w:rsidR="004E3D33" w:rsidRPr="00091F75">
        <w:rPr>
          <w:rFonts w:ascii="Times New Roman" w:hAnsi="Times New Roman" w:cs="Times New Roman"/>
          <w:sz w:val="28"/>
          <w:szCs w:val="28"/>
        </w:rPr>
        <w:t>Ban đổi mới doanh nghiệp tại Công ty Phát hành sách và Văn hóa tổng hợp Quảng Ngãi</w:t>
      </w:r>
      <w:r w:rsidRPr="00091F75">
        <w:rPr>
          <w:rFonts w:ascii="Times New Roman" w:hAnsi="Times New Roman" w:cs="Times New Roman"/>
          <w:sz w:val="28"/>
          <w:szCs w:val="28"/>
        </w:rPr>
        <w:t xml:space="preserve"> của Bộ Văn hóa, Thể thao và Du lịch. Biên bản bán đấu giá phải có chữ ký của</w:t>
      </w:r>
      <w:r w:rsidR="00044EDE" w:rsidRPr="00091F75">
        <w:rPr>
          <w:rFonts w:ascii="Times New Roman" w:hAnsi="Times New Roman" w:cs="Times New Roman"/>
          <w:sz w:val="28"/>
          <w:szCs w:val="28"/>
        </w:rPr>
        <w:t xml:space="preserve"> Đấu giá viên điều hành cuộc bán đấu giá Doanh nghiệp</w:t>
      </w:r>
      <w:r w:rsidRPr="00091F75">
        <w:rPr>
          <w:rFonts w:ascii="Times New Roman" w:hAnsi="Times New Roman" w:cs="Times New Roman"/>
          <w:sz w:val="28"/>
          <w:szCs w:val="28"/>
        </w:rPr>
        <w:t xml:space="preserve">, </w:t>
      </w:r>
      <w:r w:rsidR="00F76F87" w:rsidRPr="00091F75">
        <w:rPr>
          <w:rFonts w:ascii="Times New Roman" w:hAnsi="Times New Roman" w:cs="Times New Roman"/>
          <w:sz w:val="28"/>
          <w:szCs w:val="28"/>
        </w:rPr>
        <w:t xml:space="preserve">đại diện Tổ chức tư vấn phương án bán doanh nghiệp, </w:t>
      </w:r>
      <w:r w:rsidRPr="00091F75">
        <w:rPr>
          <w:rFonts w:ascii="Times New Roman" w:hAnsi="Times New Roman" w:cs="Times New Roman"/>
          <w:sz w:val="28"/>
          <w:szCs w:val="28"/>
        </w:rPr>
        <w:t xml:space="preserve">người </w:t>
      </w:r>
      <w:r w:rsidR="0013646A" w:rsidRPr="00091F75">
        <w:rPr>
          <w:rFonts w:ascii="Times New Roman" w:hAnsi="Times New Roman" w:cs="Times New Roman"/>
          <w:sz w:val="28"/>
          <w:szCs w:val="28"/>
        </w:rPr>
        <w:t>ghi biên bản,</w:t>
      </w:r>
      <w:r w:rsidRPr="00091F75">
        <w:rPr>
          <w:rFonts w:ascii="Times New Roman" w:hAnsi="Times New Roman" w:cs="Times New Roman"/>
          <w:sz w:val="28"/>
          <w:szCs w:val="28"/>
        </w:rPr>
        <w:t xml:space="preserve"> người trúng đấu giá</w:t>
      </w:r>
      <w:r w:rsidR="0013646A" w:rsidRPr="00091F75">
        <w:rPr>
          <w:rFonts w:ascii="Times New Roman" w:hAnsi="Times New Roman" w:cs="Times New Roman"/>
          <w:sz w:val="28"/>
          <w:szCs w:val="28"/>
        </w:rPr>
        <w:t xml:space="preserve"> doanh nghiệp và người chứng kiến cuộc bán đấu giá</w:t>
      </w:r>
      <w:r w:rsidRPr="00091F75">
        <w:rPr>
          <w:rFonts w:ascii="Times New Roman" w:hAnsi="Times New Roman" w:cs="Times New Roman"/>
          <w:sz w:val="28"/>
          <w:szCs w:val="28"/>
        </w:rPr>
        <w:t>.</w:t>
      </w:r>
      <w:r w:rsidR="0013646A" w:rsidRPr="00091F75">
        <w:rPr>
          <w:rFonts w:ascii="Times New Roman" w:hAnsi="Times New Roman" w:cs="Times New Roman"/>
          <w:sz w:val="28"/>
          <w:szCs w:val="28"/>
        </w:rPr>
        <w:t xml:space="preserve"> Biên bản bán đấu giá doanh nghiệp phải được tổ chức bán đấu giá chuyên nghiệp gửi </w:t>
      </w:r>
      <w:r w:rsidR="004E3D33" w:rsidRPr="00091F75">
        <w:rPr>
          <w:rFonts w:ascii="Times New Roman" w:hAnsi="Times New Roman" w:cs="Times New Roman"/>
          <w:sz w:val="28"/>
          <w:szCs w:val="28"/>
        </w:rPr>
        <w:t>Ban đổi mới doanh nghiệp tại Công ty Phát hành sách và Văn hóa tổng hợp Quảng Ngãi</w:t>
      </w:r>
      <w:r w:rsidR="0013646A" w:rsidRPr="00091F75">
        <w:rPr>
          <w:rFonts w:ascii="Times New Roman" w:hAnsi="Times New Roman" w:cs="Times New Roman"/>
          <w:sz w:val="28"/>
          <w:szCs w:val="28"/>
        </w:rPr>
        <w:t xml:space="preserve"> sau khi kết thúc cuộc bán đấu giá;</w:t>
      </w:r>
    </w:p>
    <w:p w:rsidR="00754AAA" w:rsidRPr="00091F75" w:rsidRDefault="00754AAA" w:rsidP="00B07551">
      <w:pPr>
        <w:spacing w:after="120" w:line="264" w:lineRule="auto"/>
        <w:jc w:val="both"/>
        <w:rPr>
          <w:rFonts w:ascii="Times New Roman" w:hAnsi="Times New Roman" w:cs="Times New Roman"/>
          <w:spacing w:val="-2"/>
          <w:sz w:val="28"/>
          <w:szCs w:val="28"/>
        </w:rPr>
      </w:pPr>
      <w:r w:rsidRPr="00091F75">
        <w:rPr>
          <w:rFonts w:ascii="Times New Roman" w:hAnsi="Times New Roman" w:cs="Times New Roman"/>
          <w:spacing w:val="-2"/>
          <w:sz w:val="28"/>
          <w:szCs w:val="28"/>
        </w:rPr>
        <w:t xml:space="preserve">Trường hợp phiên đấu giá không thành (người trúng đấu giá từ chối ký Biên bản đấu giá và người trúng đấu giá liền kề không thỏa mãn điều kiện quy định tại khoản </w:t>
      </w:r>
      <w:r w:rsidR="00A758AC" w:rsidRPr="00091F75">
        <w:rPr>
          <w:rFonts w:ascii="Times New Roman" w:hAnsi="Times New Roman" w:cs="Times New Roman"/>
          <w:spacing w:val="-2"/>
          <w:sz w:val="28"/>
          <w:szCs w:val="28"/>
        </w:rPr>
        <w:t>10.11</w:t>
      </w:r>
      <w:r w:rsidRPr="00091F75">
        <w:rPr>
          <w:rFonts w:ascii="Times New Roman" w:hAnsi="Times New Roman" w:cs="Times New Roman"/>
          <w:spacing w:val="-2"/>
          <w:sz w:val="28"/>
          <w:szCs w:val="28"/>
        </w:rPr>
        <w:t xml:space="preserve"> Điều 10 </w:t>
      </w:r>
      <w:r w:rsidR="00054294" w:rsidRPr="00091F75">
        <w:rPr>
          <w:rFonts w:ascii="Times New Roman" w:hAnsi="Times New Roman" w:cs="Times New Roman"/>
          <w:spacing w:val="-2"/>
          <w:sz w:val="28"/>
          <w:szCs w:val="28"/>
        </w:rPr>
        <w:t>Quy chế</w:t>
      </w:r>
      <w:r w:rsidR="00C161BD" w:rsidRPr="00091F75">
        <w:rPr>
          <w:rFonts w:ascii="Times New Roman" w:hAnsi="Times New Roman" w:cs="Times New Roman"/>
          <w:spacing w:val="-2"/>
          <w:sz w:val="28"/>
          <w:szCs w:val="28"/>
        </w:rPr>
        <w:t xml:space="preserve"> </w:t>
      </w:r>
      <w:r w:rsidRPr="00091F75">
        <w:rPr>
          <w:rFonts w:ascii="Times New Roman" w:hAnsi="Times New Roman" w:cs="Times New Roman"/>
          <w:spacing w:val="-2"/>
          <w:sz w:val="28"/>
          <w:szCs w:val="28"/>
        </w:rPr>
        <w:t xml:space="preserve">này; hoặc người trúng đấu giá từ chối ký Biên bản bán đấu giá và người trúng đấu giá liền kề thỏa mãn quy định tại khoản </w:t>
      </w:r>
      <w:r w:rsidR="00A758AC" w:rsidRPr="00091F75">
        <w:rPr>
          <w:rFonts w:ascii="Times New Roman" w:hAnsi="Times New Roman" w:cs="Times New Roman"/>
          <w:spacing w:val="-2"/>
          <w:sz w:val="28"/>
          <w:szCs w:val="28"/>
        </w:rPr>
        <w:t>10.11</w:t>
      </w:r>
      <w:r w:rsidRPr="00091F75">
        <w:rPr>
          <w:rFonts w:ascii="Times New Roman" w:hAnsi="Times New Roman" w:cs="Times New Roman"/>
          <w:spacing w:val="-2"/>
          <w:sz w:val="28"/>
          <w:szCs w:val="28"/>
        </w:rPr>
        <w:t xml:space="preserve"> Điều 10 </w:t>
      </w:r>
      <w:r w:rsidR="00054294" w:rsidRPr="00091F75">
        <w:rPr>
          <w:rFonts w:ascii="Times New Roman" w:hAnsi="Times New Roman" w:cs="Times New Roman"/>
          <w:spacing w:val="-2"/>
          <w:sz w:val="28"/>
          <w:szCs w:val="28"/>
        </w:rPr>
        <w:t>Quy chế</w:t>
      </w:r>
      <w:r w:rsidR="00C161BD" w:rsidRPr="00091F75">
        <w:rPr>
          <w:rFonts w:ascii="Times New Roman" w:hAnsi="Times New Roman" w:cs="Times New Roman"/>
          <w:spacing w:val="-2"/>
          <w:sz w:val="28"/>
          <w:szCs w:val="28"/>
        </w:rPr>
        <w:t xml:space="preserve"> </w:t>
      </w:r>
      <w:r w:rsidRPr="00091F75">
        <w:rPr>
          <w:rFonts w:ascii="Times New Roman" w:hAnsi="Times New Roman" w:cs="Times New Roman"/>
          <w:spacing w:val="-2"/>
          <w:sz w:val="28"/>
          <w:szCs w:val="28"/>
        </w:rPr>
        <w:t>này từ chối mua) thì tổ chức bán đấu giá phải lập biên bản bán đấu giá không thành</w:t>
      </w:r>
      <w:r w:rsidR="00114CF4" w:rsidRPr="00091F75">
        <w:rPr>
          <w:rFonts w:ascii="Times New Roman" w:hAnsi="Times New Roman" w:cs="Times New Roman"/>
          <w:spacing w:val="-2"/>
          <w:sz w:val="28"/>
          <w:szCs w:val="28"/>
        </w:rPr>
        <w:t xml:space="preserve"> công</w:t>
      </w:r>
      <w:r w:rsidRPr="00091F75">
        <w:rPr>
          <w:rFonts w:ascii="Times New Roman" w:hAnsi="Times New Roman" w:cs="Times New Roman"/>
          <w:spacing w:val="-2"/>
          <w:sz w:val="28"/>
          <w:szCs w:val="28"/>
        </w:rPr>
        <w:t xml:space="preserve">. Biên bản này phải có chữ ký </w:t>
      </w:r>
      <w:r w:rsidR="0013646A" w:rsidRPr="00091F75">
        <w:rPr>
          <w:rFonts w:ascii="Times New Roman" w:hAnsi="Times New Roman" w:cs="Times New Roman"/>
          <w:spacing w:val="-2"/>
          <w:sz w:val="28"/>
          <w:szCs w:val="28"/>
        </w:rPr>
        <w:t>của Đấu giá viên điều hành cuộc bán đấu giá</w:t>
      </w:r>
      <w:r w:rsidRPr="00091F75">
        <w:rPr>
          <w:rFonts w:ascii="Times New Roman" w:hAnsi="Times New Roman" w:cs="Times New Roman"/>
          <w:spacing w:val="-2"/>
          <w:sz w:val="28"/>
          <w:szCs w:val="28"/>
        </w:rPr>
        <w:t xml:space="preserve"> và người làm chứng.</w:t>
      </w:r>
    </w:p>
    <w:p w:rsidR="00754AAA"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1D6FBE" w:rsidRPr="00091F75">
        <w:rPr>
          <w:rFonts w:ascii="Times New Roman" w:hAnsi="Times New Roman" w:cs="Times New Roman"/>
          <w:i/>
          <w:sz w:val="28"/>
          <w:szCs w:val="28"/>
          <w:u w:val="single"/>
        </w:rPr>
        <w:t>c 6</w:t>
      </w:r>
      <w:r w:rsidRPr="00091F75">
        <w:rPr>
          <w:rFonts w:ascii="Times New Roman" w:hAnsi="Times New Roman" w:cs="Times New Roman"/>
          <w:i/>
          <w:sz w:val="28"/>
          <w:szCs w:val="28"/>
          <w:u w:val="single"/>
        </w:rPr>
        <w:t>: Phê duyệt Kết quả đấu giá</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Trong thời hạn 05 (năm) ngày làm việc, kể từ khi nhận được đề nghị của </w:t>
      </w:r>
      <w:r w:rsidR="004E3D33" w:rsidRPr="00091F75">
        <w:rPr>
          <w:rFonts w:ascii="Times New Roman" w:hAnsi="Times New Roman" w:cs="Times New Roman"/>
          <w:sz w:val="28"/>
          <w:szCs w:val="28"/>
        </w:rPr>
        <w:t>Ban đổi mới doanh nghiệp tại Công ty Phát hành sách và Văn hóa tổng hợp Quảng Ngãi</w:t>
      </w:r>
      <w:r w:rsidRPr="00091F75">
        <w:rPr>
          <w:rFonts w:ascii="Times New Roman" w:hAnsi="Times New Roman" w:cs="Times New Roman"/>
          <w:sz w:val="28"/>
          <w:szCs w:val="28"/>
        </w:rPr>
        <w:t>, Bộ Văn hóa, Thể thao và Du lịch xem xét để phê duyệt kết quả bán doanh nghiệp.</w:t>
      </w:r>
    </w:p>
    <w:p w:rsidR="00FB66D2"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 xml:space="preserve">Bước </w:t>
      </w:r>
      <w:r w:rsidR="001D6FBE" w:rsidRPr="00091F75">
        <w:rPr>
          <w:rFonts w:ascii="Times New Roman" w:hAnsi="Times New Roman" w:cs="Times New Roman"/>
          <w:i/>
          <w:sz w:val="28"/>
          <w:szCs w:val="28"/>
          <w:u w:val="single"/>
        </w:rPr>
        <w:t>7</w:t>
      </w:r>
      <w:r w:rsidRPr="00091F75">
        <w:rPr>
          <w:rFonts w:ascii="Times New Roman" w:hAnsi="Times New Roman" w:cs="Times New Roman"/>
          <w:i/>
          <w:sz w:val="28"/>
          <w:szCs w:val="28"/>
          <w:u w:val="single"/>
        </w:rPr>
        <w:t>: Hoàn trả</w:t>
      </w:r>
      <w:r w:rsidR="004830B5" w:rsidRPr="00091F75">
        <w:rPr>
          <w:rFonts w:ascii="Times New Roman" w:hAnsi="Times New Roman" w:cs="Times New Roman"/>
          <w:i/>
          <w:sz w:val="28"/>
          <w:szCs w:val="28"/>
          <w:u w:val="single"/>
        </w:rPr>
        <w:t xml:space="preserve"> tiền</w:t>
      </w:r>
      <w:r w:rsidRPr="00091F75">
        <w:rPr>
          <w:rFonts w:ascii="Times New Roman" w:hAnsi="Times New Roman" w:cs="Times New Roman"/>
          <w:i/>
          <w:sz w:val="28"/>
          <w:szCs w:val="28"/>
          <w:u w:val="single"/>
        </w:rPr>
        <w:t xml:space="preserve"> đặ</w:t>
      </w:r>
      <w:r w:rsidR="0013646A" w:rsidRPr="00091F75">
        <w:rPr>
          <w:rFonts w:ascii="Times New Roman" w:hAnsi="Times New Roman" w:cs="Times New Roman"/>
          <w:i/>
          <w:sz w:val="28"/>
          <w:szCs w:val="28"/>
          <w:u w:val="single"/>
        </w:rPr>
        <w:t>t trước</w:t>
      </w:r>
      <w:r w:rsidRPr="00091F75">
        <w:rPr>
          <w:rFonts w:ascii="Times New Roman" w:hAnsi="Times New Roman" w:cs="Times New Roman"/>
          <w:i/>
          <w:sz w:val="28"/>
          <w:szCs w:val="28"/>
          <w:u w:val="single"/>
        </w:rPr>
        <w:t xml:space="preserve"> đã nộp vào tài khoản của</w:t>
      </w:r>
      <w:r w:rsidR="00C161BD" w:rsidRPr="00091F75">
        <w:rPr>
          <w:rFonts w:ascii="Times New Roman" w:hAnsi="Times New Roman" w:cs="Times New Roman"/>
          <w:i/>
          <w:sz w:val="28"/>
          <w:szCs w:val="28"/>
          <w:u w:val="single"/>
        </w:rPr>
        <w:t xml:space="preserve"> </w:t>
      </w:r>
      <w:r w:rsidR="004830B5" w:rsidRPr="00091F75">
        <w:rPr>
          <w:rFonts w:ascii="Times New Roman" w:hAnsi="Times New Roman" w:cs="Times New Roman"/>
          <w:i/>
          <w:sz w:val="28"/>
          <w:szCs w:val="28"/>
          <w:u w:val="single"/>
        </w:rPr>
        <w:t>Tổ chức tư vấn phương án bán doanh nghiệp</w:t>
      </w:r>
    </w:p>
    <w:p w:rsidR="00FB66D2" w:rsidRPr="00091F75" w:rsidRDefault="00284C85"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Đối với </w:t>
      </w:r>
      <w:r w:rsidR="00177DEA" w:rsidRPr="00091F75">
        <w:rPr>
          <w:rFonts w:ascii="Times New Roman" w:hAnsi="Times New Roman" w:cs="Times New Roman"/>
          <w:sz w:val="28"/>
          <w:szCs w:val="28"/>
        </w:rPr>
        <w:t>những Nhà đầu tư</w:t>
      </w:r>
      <w:r w:rsidR="009542D5" w:rsidRPr="00091F75">
        <w:rPr>
          <w:rFonts w:ascii="Times New Roman" w:hAnsi="Times New Roman" w:cs="Times New Roman"/>
          <w:sz w:val="28"/>
          <w:szCs w:val="28"/>
        </w:rPr>
        <w:t xml:space="preserve"> đã</w:t>
      </w:r>
      <w:r w:rsidR="00177DEA" w:rsidRPr="00091F75">
        <w:rPr>
          <w:rFonts w:ascii="Times New Roman" w:hAnsi="Times New Roman" w:cs="Times New Roman"/>
          <w:sz w:val="28"/>
          <w:szCs w:val="28"/>
        </w:rPr>
        <w:t xml:space="preserve"> đăng ký tham gia nh</w:t>
      </w:r>
      <w:r w:rsidR="00A758AC" w:rsidRPr="00091F75">
        <w:rPr>
          <w:rFonts w:ascii="Times New Roman" w:hAnsi="Times New Roman" w:cs="Times New Roman"/>
          <w:sz w:val="28"/>
          <w:szCs w:val="28"/>
        </w:rPr>
        <w:t xml:space="preserve">ưng </w:t>
      </w:r>
      <w:r w:rsidR="00177DEA" w:rsidRPr="00091F75">
        <w:rPr>
          <w:rFonts w:ascii="Times New Roman" w:hAnsi="Times New Roman" w:cs="Times New Roman"/>
          <w:sz w:val="28"/>
          <w:szCs w:val="28"/>
        </w:rPr>
        <w:t xml:space="preserve">không được </w:t>
      </w:r>
      <w:r w:rsidR="00054294" w:rsidRPr="00091F75">
        <w:rPr>
          <w:rFonts w:ascii="Times New Roman" w:hAnsi="Times New Roman" w:cs="Times New Roman"/>
          <w:sz w:val="28"/>
          <w:szCs w:val="28"/>
        </w:rPr>
        <w:t>Bộ Văn hóa, Thể thao và Du lịch</w:t>
      </w:r>
      <w:r w:rsidR="00C161BD" w:rsidRPr="00091F75">
        <w:rPr>
          <w:rFonts w:ascii="Times New Roman" w:hAnsi="Times New Roman" w:cs="Times New Roman"/>
          <w:sz w:val="28"/>
          <w:szCs w:val="28"/>
        </w:rPr>
        <w:t xml:space="preserve"> </w:t>
      </w:r>
      <w:r w:rsidR="00177DEA" w:rsidRPr="00091F75">
        <w:rPr>
          <w:rFonts w:ascii="Times New Roman" w:hAnsi="Times New Roman" w:cs="Times New Roman"/>
          <w:sz w:val="28"/>
          <w:szCs w:val="28"/>
        </w:rPr>
        <w:t>chấp thuận đủ điều kiện tham gia đấ</w:t>
      </w:r>
      <w:r w:rsidRPr="00091F75">
        <w:rPr>
          <w:rFonts w:ascii="Times New Roman" w:hAnsi="Times New Roman" w:cs="Times New Roman"/>
          <w:sz w:val="28"/>
          <w:szCs w:val="28"/>
        </w:rPr>
        <w:t xml:space="preserve">u giá, Công ty Cổ phần chứng khoán Đông Nam Á sẽ hoàn trả tiền đặt trước trong vòng 02 ngày làm việc kể từ ngày có văn bản thông báo kết quả nhà đầu tư đủ điều kiện tham gia đấu giá của Bộ Văn hóa Thể thao và Du lịch.  </w:t>
      </w:r>
    </w:p>
    <w:p w:rsidR="00754AAA" w:rsidRPr="00091F75" w:rsidRDefault="00284C85"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Đối với những người tham gia đấu giá hợp lệ nhưng không trúng đấu giá, Công ty Cổ phần chứng khoán Đông Nam Á phải hoàn trả tiền đặt trước</w:t>
      </w:r>
      <w:r w:rsidR="00A758AC" w:rsidRPr="00091F75">
        <w:rPr>
          <w:rFonts w:ascii="Times New Roman" w:hAnsi="Times New Roman" w:cs="Times New Roman"/>
          <w:sz w:val="28"/>
          <w:szCs w:val="28"/>
        </w:rPr>
        <w:t xml:space="preserve"> t</w:t>
      </w:r>
      <w:r w:rsidRPr="00091F75">
        <w:rPr>
          <w:rFonts w:ascii="Times New Roman" w:hAnsi="Times New Roman" w:cs="Times New Roman"/>
          <w:sz w:val="28"/>
          <w:szCs w:val="28"/>
        </w:rPr>
        <w:t>rong thời hạn 02 (hai) ngày làm việc, kể từ ngày có phê duyệt kết quả bán doanh nghiệp của bộ Văn hóa Thể thao và Du lịch.</w:t>
      </w:r>
      <w:r w:rsidR="008E5026" w:rsidRPr="00091F75">
        <w:rPr>
          <w:rFonts w:ascii="Times New Roman" w:hAnsi="Times New Roman" w:cs="Times New Roman"/>
          <w:sz w:val="28"/>
          <w:szCs w:val="28"/>
        </w:rPr>
        <w:t xml:space="preserve"> </w:t>
      </w:r>
      <w:r w:rsidR="00754AAA" w:rsidRPr="00091F75">
        <w:rPr>
          <w:rFonts w:ascii="Times New Roman" w:hAnsi="Times New Roman" w:cs="Times New Roman"/>
          <w:sz w:val="28"/>
          <w:szCs w:val="28"/>
        </w:rPr>
        <w:t xml:space="preserve">Nhà đầu tư tới nhận lại tiền đặt </w:t>
      </w:r>
      <w:r w:rsidR="00BD0F1B" w:rsidRPr="00091F75">
        <w:rPr>
          <w:rFonts w:ascii="Times New Roman" w:hAnsi="Times New Roman" w:cs="Times New Roman"/>
          <w:sz w:val="28"/>
          <w:szCs w:val="28"/>
        </w:rPr>
        <w:t>trước</w:t>
      </w:r>
      <w:r w:rsidR="00754AAA" w:rsidRPr="00091F75">
        <w:rPr>
          <w:rFonts w:ascii="Times New Roman" w:hAnsi="Times New Roman" w:cs="Times New Roman"/>
          <w:sz w:val="28"/>
          <w:szCs w:val="28"/>
        </w:rPr>
        <w:t xml:space="preserve"> đã nộp mang theo Giấy chứng minh nhân dân và Giấy </w:t>
      </w:r>
      <w:r w:rsidR="008E5026" w:rsidRPr="00091F75">
        <w:rPr>
          <w:rFonts w:ascii="Times New Roman" w:hAnsi="Times New Roman" w:cs="Times New Roman"/>
          <w:sz w:val="28"/>
          <w:szCs w:val="28"/>
        </w:rPr>
        <w:t>ủ</w:t>
      </w:r>
      <w:r w:rsidR="00754AAA" w:rsidRPr="00091F75">
        <w:rPr>
          <w:rFonts w:ascii="Times New Roman" w:hAnsi="Times New Roman" w:cs="Times New Roman"/>
          <w:sz w:val="28"/>
          <w:szCs w:val="28"/>
        </w:rPr>
        <w:t>y quyền (trong trường hợp ủy quyền cho người khác tới nhận).</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Đối với người trúng đấu giá, số tiền đặ</w:t>
      </w:r>
      <w:r w:rsidR="0013646A" w:rsidRPr="00091F75">
        <w:rPr>
          <w:rFonts w:ascii="Times New Roman" w:hAnsi="Times New Roman" w:cs="Times New Roman"/>
          <w:sz w:val="28"/>
          <w:szCs w:val="28"/>
        </w:rPr>
        <w:t>t trước</w:t>
      </w:r>
      <w:r w:rsidRPr="00091F75">
        <w:rPr>
          <w:rFonts w:ascii="Times New Roman" w:hAnsi="Times New Roman" w:cs="Times New Roman"/>
          <w:sz w:val="28"/>
          <w:szCs w:val="28"/>
        </w:rPr>
        <w:t xml:space="preserve"> của người trúng đấu giá sẽ được chuyển về tài khoản do </w:t>
      </w:r>
      <w:r w:rsidR="008E5026" w:rsidRPr="00091F75">
        <w:rPr>
          <w:rFonts w:ascii="Times New Roman" w:hAnsi="Times New Roman" w:cs="Times New Roman"/>
          <w:sz w:val="28"/>
          <w:szCs w:val="28"/>
        </w:rPr>
        <w:t xml:space="preserve">Bộ Văn hóa, Thể thao và Du lịch </w:t>
      </w:r>
      <w:r w:rsidRPr="00091F75">
        <w:rPr>
          <w:rFonts w:ascii="Times New Roman" w:hAnsi="Times New Roman" w:cs="Times New Roman"/>
          <w:sz w:val="28"/>
          <w:szCs w:val="28"/>
        </w:rPr>
        <w:t>chỉ định</w:t>
      </w:r>
      <w:r w:rsidR="008E5026" w:rsidRPr="00091F75">
        <w:rPr>
          <w:rFonts w:ascii="Times New Roman" w:hAnsi="Times New Roman" w:cs="Times New Roman"/>
          <w:sz w:val="28"/>
          <w:szCs w:val="28"/>
        </w:rPr>
        <w:t xml:space="preserve">. </w:t>
      </w:r>
      <w:r w:rsidRPr="00091F75">
        <w:rPr>
          <w:rFonts w:ascii="Times New Roman" w:hAnsi="Times New Roman" w:cs="Times New Roman"/>
          <w:sz w:val="28"/>
          <w:szCs w:val="28"/>
        </w:rPr>
        <w:t>Số tiền đặ</w:t>
      </w:r>
      <w:r w:rsidR="0013646A" w:rsidRPr="00091F75">
        <w:rPr>
          <w:rFonts w:ascii="Times New Roman" w:hAnsi="Times New Roman" w:cs="Times New Roman"/>
          <w:sz w:val="28"/>
          <w:szCs w:val="28"/>
        </w:rPr>
        <w:t>t trước</w:t>
      </w:r>
      <w:r w:rsidRPr="00091F75">
        <w:rPr>
          <w:rFonts w:ascii="Times New Roman" w:hAnsi="Times New Roman" w:cs="Times New Roman"/>
          <w:sz w:val="28"/>
          <w:szCs w:val="28"/>
        </w:rPr>
        <w:t xml:space="preserve"> của Nhà đầu tư trúng đấu giá sẽ được trừ vào tiền mua doanh nghiệ</w:t>
      </w:r>
      <w:r w:rsidR="00177DEA" w:rsidRPr="00091F75">
        <w:rPr>
          <w:rFonts w:ascii="Times New Roman" w:hAnsi="Times New Roman" w:cs="Times New Roman"/>
          <w:sz w:val="28"/>
          <w:szCs w:val="28"/>
        </w:rPr>
        <w:t>p.</w:t>
      </w:r>
    </w:p>
    <w:p w:rsidR="00177DEA" w:rsidRPr="00091F75" w:rsidRDefault="009542D5" w:rsidP="00B07551">
      <w:pPr>
        <w:spacing w:after="120" w:line="264" w:lineRule="auto"/>
        <w:jc w:val="both"/>
        <w:rPr>
          <w:rFonts w:ascii="Times New Roman" w:hAnsi="Times New Roman" w:cs="Times New Roman"/>
          <w:color w:val="FF0000"/>
          <w:sz w:val="28"/>
          <w:szCs w:val="28"/>
        </w:rPr>
      </w:pPr>
      <w:r w:rsidRPr="00091F75">
        <w:rPr>
          <w:rFonts w:ascii="Times New Roman" w:hAnsi="Times New Roman" w:cs="Times New Roman"/>
          <w:sz w:val="28"/>
          <w:szCs w:val="28"/>
        </w:rPr>
        <w:t>Đối với</w:t>
      </w:r>
      <w:r w:rsidR="00754AAA" w:rsidRPr="00091F75">
        <w:rPr>
          <w:rFonts w:ascii="Times New Roman" w:hAnsi="Times New Roman" w:cs="Times New Roman"/>
          <w:sz w:val="28"/>
          <w:szCs w:val="28"/>
        </w:rPr>
        <w:t xml:space="preserve"> người vi phạm nội quy phiên bán đấu giá, người trúng đấu giá nhưng không thực hiện ký hợ</w:t>
      </w:r>
      <w:r w:rsidR="00DF38FD" w:rsidRPr="00091F75">
        <w:rPr>
          <w:rFonts w:ascii="Times New Roman" w:hAnsi="Times New Roman" w:cs="Times New Roman"/>
          <w:sz w:val="28"/>
          <w:szCs w:val="28"/>
        </w:rPr>
        <w:t>p</w:t>
      </w:r>
      <w:r w:rsidR="00754AAA" w:rsidRPr="00091F75">
        <w:rPr>
          <w:rFonts w:ascii="Times New Roman" w:hAnsi="Times New Roman" w:cs="Times New Roman"/>
          <w:sz w:val="28"/>
          <w:szCs w:val="28"/>
        </w:rPr>
        <w:t xml:space="preserve"> đồng mua doanh nghiệp</w:t>
      </w:r>
      <w:r w:rsidR="00876ECC" w:rsidRPr="00091F75">
        <w:rPr>
          <w:rFonts w:ascii="Times New Roman" w:hAnsi="Times New Roman" w:cs="Times New Roman"/>
          <w:sz w:val="28"/>
          <w:szCs w:val="28"/>
        </w:rPr>
        <w:t xml:space="preserve"> sẽ không được hoàn trả tiền đặt </w:t>
      </w:r>
      <w:r w:rsidR="00876ECC" w:rsidRPr="00091F75">
        <w:rPr>
          <w:rFonts w:ascii="Times New Roman" w:hAnsi="Times New Roman" w:cs="Times New Roman"/>
          <w:sz w:val="28"/>
          <w:szCs w:val="28"/>
        </w:rPr>
        <w:lastRenderedPageBreak/>
        <w:t>trước</w:t>
      </w:r>
      <w:r w:rsidR="00177DEA" w:rsidRPr="00091F75">
        <w:rPr>
          <w:rFonts w:ascii="Times New Roman" w:hAnsi="Times New Roman" w:cs="Times New Roman"/>
          <w:sz w:val="28"/>
          <w:szCs w:val="28"/>
        </w:rPr>
        <w:t>.</w:t>
      </w:r>
      <w:r w:rsidR="00C161BD" w:rsidRPr="00091F75">
        <w:rPr>
          <w:rFonts w:ascii="Times New Roman" w:hAnsi="Times New Roman" w:cs="Times New Roman"/>
          <w:sz w:val="28"/>
          <w:szCs w:val="28"/>
        </w:rPr>
        <w:t xml:space="preserve"> </w:t>
      </w:r>
      <w:r w:rsidR="0013646A" w:rsidRPr="00091F75">
        <w:rPr>
          <w:rFonts w:ascii="Times New Roman" w:hAnsi="Times New Roman" w:cs="Times New Roman"/>
          <w:sz w:val="28"/>
          <w:szCs w:val="28"/>
        </w:rPr>
        <w:t>Khoản tiền đặt trước không được hoàn trả phải hạch toán tăng khoản thu do bán doanh nghiệp và được quản lý và sử dụng theo quy định tại Điều 16 Nghị định 128/2014/NĐ – CP ngày 31/12/2014</w:t>
      </w:r>
      <w:r w:rsidR="0013646A" w:rsidRPr="00091F75">
        <w:rPr>
          <w:rFonts w:ascii="Times New Roman" w:hAnsi="Times New Roman" w:cs="Times New Roman"/>
          <w:color w:val="FF0000"/>
          <w:sz w:val="28"/>
          <w:szCs w:val="28"/>
        </w:rPr>
        <w:t>.</w:t>
      </w:r>
    </w:p>
    <w:p w:rsidR="00754AAA"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177DEA" w:rsidRPr="00091F75">
        <w:rPr>
          <w:rFonts w:ascii="Times New Roman" w:hAnsi="Times New Roman" w:cs="Times New Roman"/>
          <w:i/>
          <w:sz w:val="28"/>
          <w:szCs w:val="28"/>
          <w:u w:val="single"/>
        </w:rPr>
        <w:t xml:space="preserve">c </w:t>
      </w:r>
      <w:r w:rsidR="009542D5" w:rsidRPr="00091F75">
        <w:rPr>
          <w:rFonts w:ascii="Times New Roman" w:hAnsi="Times New Roman" w:cs="Times New Roman"/>
          <w:i/>
          <w:sz w:val="28"/>
          <w:szCs w:val="28"/>
          <w:u w:val="single"/>
        </w:rPr>
        <w:t>8</w:t>
      </w:r>
      <w:r w:rsidRPr="00091F75">
        <w:rPr>
          <w:rFonts w:ascii="Times New Roman" w:hAnsi="Times New Roman" w:cs="Times New Roman"/>
          <w:i/>
          <w:sz w:val="28"/>
          <w:szCs w:val="28"/>
          <w:u w:val="single"/>
        </w:rPr>
        <w:t>: Ký Hợp đồng mua bán doanh nghiệp và thanh toán tiền mua doanh nghiệp</w:t>
      </w:r>
    </w:p>
    <w:p w:rsidR="00707F58" w:rsidRPr="00091F75" w:rsidRDefault="00707F58" w:rsidP="00B07551">
      <w:pPr>
        <w:pStyle w:val="ListParagraph"/>
        <w:numPr>
          <w:ilvl w:val="0"/>
          <w:numId w:val="28"/>
        </w:num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Ký hợp đồng mua bán doanh nghiệp:</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Trong thời hạn 10 (mười) ngày làm việc kể từ khi có quyết định phê duyệt kết quả bán doanh nghiệp, đại diện người bán và người mua phải ký kết hợp đồng mua bán doanh nghiệp</w:t>
      </w:r>
      <w:r w:rsidR="00FD726E" w:rsidRPr="00091F75">
        <w:rPr>
          <w:rFonts w:ascii="Times New Roman" w:hAnsi="Times New Roman" w:cs="Times New Roman"/>
          <w:sz w:val="28"/>
          <w:szCs w:val="28"/>
        </w:rPr>
        <w:t>.</w:t>
      </w:r>
    </w:p>
    <w:p w:rsidR="00707F58" w:rsidRPr="00091F75" w:rsidRDefault="00707F58" w:rsidP="00B07551">
      <w:pPr>
        <w:pStyle w:val="ListParagraph"/>
        <w:numPr>
          <w:ilvl w:val="0"/>
          <w:numId w:val="28"/>
        </w:num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Thanh toán tiền mua doanh nghiệp</w:t>
      </w:r>
    </w:p>
    <w:p w:rsidR="00707F58" w:rsidRPr="00091F75" w:rsidRDefault="00707F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w:t>
      </w:r>
      <w:r w:rsidRPr="00091F75">
        <w:rPr>
          <w:rFonts w:ascii="Times New Roman" w:hAnsi="Times New Roman" w:cs="Times New Roman"/>
          <w:color w:val="FF0000"/>
          <w:sz w:val="28"/>
          <w:szCs w:val="28"/>
        </w:rPr>
        <w:t xml:space="preserve"> </w:t>
      </w:r>
      <w:r w:rsidRPr="00091F75">
        <w:rPr>
          <w:rFonts w:ascii="Times New Roman" w:hAnsi="Times New Roman" w:cs="Times New Roman"/>
          <w:sz w:val="28"/>
          <w:szCs w:val="28"/>
        </w:rPr>
        <w:t xml:space="preserve">Thời hạn thanh toán tiền mua doanh nghiệp: </w:t>
      </w:r>
      <w:r w:rsidR="00754AAA" w:rsidRPr="00091F75">
        <w:rPr>
          <w:rFonts w:ascii="Times New Roman" w:hAnsi="Times New Roman" w:cs="Times New Roman"/>
          <w:sz w:val="28"/>
          <w:szCs w:val="28"/>
        </w:rPr>
        <w:t>Người mua doanh nghiệp thanh toán tiền mua doanh nghiệp trong thời hạn quy định tại Hợp đồng mua bán doanh nghiệp</w:t>
      </w:r>
      <w:r w:rsidRPr="00091F75">
        <w:rPr>
          <w:rFonts w:ascii="Times New Roman" w:hAnsi="Times New Roman" w:cs="Times New Roman"/>
          <w:sz w:val="28"/>
          <w:szCs w:val="28"/>
        </w:rPr>
        <w:t>,</w:t>
      </w:r>
      <w:r w:rsidR="00754AAA" w:rsidRPr="00091F75">
        <w:rPr>
          <w:rFonts w:ascii="Times New Roman" w:hAnsi="Times New Roman" w:cs="Times New Roman"/>
          <w:sz w:val="28"/>
          <w:szCs w:val="28"/>
        </w:rPr>
        <w:t xml:space="preserve"> nhưng tố</w:t>
      </w:r>
      <w:r w:rsidR="003A3A49" w:rsidRPr="00091F75">
        <w:rPr>
          <w:rFonts w:ascii="Times New Roman" w:hAnsi="Times New Roman" w:cs="Times New Roman"/>
          <w:sz w:val="28"/>
          <w:szCs w:val="28"/>
        </w:rPr>
        <w:t>i đa không quá 7 ngày (bảy</w:t>
      </w:r>
      <w:r w:rsidR="00CA303D" w:rsidRPr="00091F75">
        <w:rPr>
          <w:rFonts w:ascii="Times New Roman" w:hAnsi="Times New Roman" w:cs="Times New Roman"/>
          <w:sz w:val="28"/>
          <w:szCs w:val="28"/>
        </w:rPr>
        <w:t xml:space="preserve"> ngày</w:t>
      </w:r>
      <w:r w:rsidR="00733068" w:rsidRPr="00091F75">
        <w:rPr>
          <w:rFonts w:ascii="Times New Roman" w:hAnsi="Times New Roman" w:cs="Times New Roman"/>
          <w:sz w:val="28"/>
          <w:szCs w:val="28"/>
        </w:rPr>
        <w:t xml:space="preserve">) </w:t>
      </w:r>
      <w:r w:rsidR="003A3A49" w:rsidRPr="00091F75">
        <w:rPr>
          <w:rFonts w:ascii="Times New Roman" w:hAnsi="Times New Roman" w:cs="Times New Roman"/>
          <w:sz w:val="28"/>
          <w:szCs w:val="28"/>
        </w:rPr>
        <w:t xml:space="preserve">làm việc </w:t>
      </w:r>
      <w:r w:rsidR="00754AAA" w:rsidRPr="00091F75">
        <w:rPr>
          <w:rFonts w:ascii="Times New Roman" w:hAnsi="Times New Roman" w:cs="Times New Roman"/>
          <w:sz w:val="28"/>
          <w:szCs w:val="28"/>
        </w:rPr>
        <w:t xml:space="preserve">kể từ ngày </w:t>
      </w:r>
      <w:r w:rsidR="00CA303D" w:rsidRPr="00091F75">
        <w:rPr>
          <w:rFonts w:ascii="Times New Roman" w:hAnsi="Times New Roman" w:cs="Times New Roman"/>
          <w:sz w:val="28"/>
          <w:szCs w:val="28"/>
        </w:rPr>
        <w:t xml:space="preserve">ký </w:t>
      </w:r>
      <w:r w:rsidR="00754AAA" w:rsidRPr="00091F75">
        <w:rPr>
          <w:rFonts w:ascii="Times New Roman" w:hAnsi="Times New Roman" w:cs="Times New Roman"/>
          <w:sz w:val="28"/>
          <w:szCs w:val="28"/>
        </w:rPr>
        <w:t>hợ</w:t>
      </w:r>
      <w:r w:rsidR="00733068" w:rsidRPr="00091F75">
        <w:rPr>
          <w:rFonts w:ascii="Times New Roman" w:hAnsi="Times New Roman" w:cs="Times New Roman"/>
          <w:sz w:val="28"/>
          <w:szCs w:val="28"/>
        </w:rPr>
        <w:t xml:space="preserve">p </w:t>
      </w:r>
      <w:r w:rsidR="00754AAA" w:rsidRPr="00091F75">
        <w:rPr>
          <w:rFonts w:ascii="Times New Roman" w:hAnsi="Times New Roman" w:cs="Times New Roman"/>
          <w:sz w:val="28"/>
          <w:szCs w:val="28"/>
        </w:rPr>
        <w:t>đồng mua bán doanh nghiệp được ký kế</w:t>
      </w:r>
      <w:r w:rsidR="003A3A49" w:rsidRPr="00091F75">
        <w:rPr>
          <w:rFonts w:ascii="Times New Roman" w:hAnsi="Times New Roman" w:cs="Times New Roman"/>
          <w:sz w:val="28"/>
          <w:szCs w:val="28"/>
        </w:rPr>
        <w:t>t, trừ khi có thoả thuận khác với Tổ chức có tài sản bán đấu giá.</w:t>
      </w:r>
      <w:r w:rsidRPr="00091F75">
        <w:rPr>
          <w:rFonts w:ascii="Times New Roman" w:hAnsi="Times New Roman" w:cs="Times New Roman"/>
          <w:sz w:val="28"/>
          <w:szCs w:val="28"/>
        </w:rPr>
        <w:t xml:space="preserve"> </w:t>
      </w:r>
    </w:p>
    <w:p w:rsidR="002D2E26" w:rsidRPr="00091F75" w:rsidRDefault="00707F58"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Số tiền phải thanh toán để mua doanh nghiệp: là số tiền theo kết quả trúng đấu giá trừ đi số tiền mà nhà đầu tư đã đặt trước.</w:t>
      </w:r>
    </w:p>
    <w:p w:rsidR="002D2E26" w:rsidRPr="00091F75" w:rsidRDefault="00707F58" w:rsidP="00B07551">
      <w:pPr>
        <w:widowControl w:val="0"/>
        <w:tabs>
          <w:tab w:val="left" w:pos="0"/>
          <w:tab w:val="left" w:pos="993"/>
        </w:tabs>
        <w:spacing w:before="60" w:after="6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2D2E26" w:rsidRPr="00091F75">
        <w:rPr>
          <w:rFonts w:ascii="Times New Roman" w:hAnsi="Times New Roman" w:cs="Times New Roman"/>
          <w:sz w:val="28"/>
          <w:szCs w:val="28"/>
        </w:rPr>
        <w:t xml:space="preserve">Hình thức thanh toán tiền mua </w:t>
      </w:r>
      <w:r w:rsidR="008E5026" w:rsidRPr="00091F75">
        <w:rPr>
          <w:rFonts w:ascii="Times New Roman" w:hAnsi="Times New Roman" w:cs="Times New Roman"/>
          <w:sz w:val="28"/>
          <w:szCs w:val="28"/>
        </w:rPr>
        <w:t>doanh nghiệp</w:t>
      </w:r>
      <w:r w:rsidR="002D2E26" w:rsidRPr="00091F75">
        <w:rPr>
          <w:rFonts w:ascii="Times New Roman" w:hAnsi="Times New Roman" w:cs="Times New Roman"/>
          <w:sz w:val="28"/>
          <w:szCs w:val="28"/>
        </w:rPr>
        <w:t xml:space="preserve">: thanh toán bằng Đồng Việt Nam theo hình thức nộp tiền mặt hoặc chuyển khoản vào tài khoản </w:t>
      </w:r>
      <w:r w:rsidRPr="00091F75">
        <w:rPr>
          <w:rFonts w:ascii="Times New Roman" w:hAnsi="Times New Roman" w:cs="Times New Roman"/>
          <w:sz w:val="28"/>
          <w:szCs w:val="28"/>
        </w:rPr>
        <w:t xml:space="preserve">theo quy định tại Hợp đồng mua bán doanh nghiệp. </w:t>
      </w:r>
    </w:p>
    <w:p w:rsidR="00754AAA"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9542D5" w:rsidRPr="00091F75">
        <w:rPr>
          <w:rFonts w:ascii="Times New Roman" w:hAnsi="Times New Roman" w:cs="Times New Roman"/>
          <w:i/>
          <w:sz w:val="28"/>
          <w:szCs w:val="28"/>
          <w:u w:val="single"/>
        </w:rPr>
        <w:t>c 9</w:t>
      </w:r>
      <w:r w:rsidR="00177DEA" w:rsidRPr="00091F75">
        <w:rPr>
          <w:rFonts w:ascii="Times New Roman" w:hAnsi="Times New Roman" w:cs="Times New Roman"/>
          <w:i/>
          <w:sz w:val="28"/>
          <w:szCs w:val="28"/>
          <w:u w:val="single"/>
        </w:rPr>
        <w:t xml:space="preserve">: </w:t>
      </w:r>
      <w:r w:rsidRPr="00091F75">
        <w:rPr>
          <w:rFonts w:ascii="Times New Roman" w:hAnsi="Times New Roman" w:cs="Times New Roman"/>
          <w:i/>
          <w:sz w:val="28"/>
          <w:szCs w:val="28"/>
          <w:u w:val="single"/>
        </w:rPr>
        <w:t xml:space="preserve"> Bàn giao doanh nghiệp</w:t>
      </w:r>
    </w:p>
    <w:p w:rsidR="00733068" w:rsidRPr="00091F75" w:rsidRDefault="00733068"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sz w:val="28"/>
          <w:szCs w:val="28"/>
        </w:rPr>
        <w:t xml:space="preserve">Khi người mua đã thanh toán, Ban Đổi mới </w:t>
      </w:r>
      <w:r w:rsidR="00FD726E" w:rsidRPr="00091F75">
        <w:rPr>
          <w:rFonts w:ascii="Times New Roman" w:hAnsi="Times New Roman" w:cs="Times New Roman"/>
          <w:sz w:val="28"/>
          <w:szCs w:val="28"/>
        </w:rPr>
        <w:t>doanh nghiệp tại Công t</w:t>
      </w:r>
      <w:r w:rsidR="005069A4" w:rsidRPr="00091F75">
        <w:rPr>
          <w:rFonts w:ascii="Times New Roman" w:hAnsi="Times New Roman" w:cs="Times New Roman"/>
          <w:sz w:val="28"/>
          <w:szCs w:val="28"/>
        </w:rPr>
        <w:t>y Phát hành sách và Văn hoá</w:t>
      </w:r>
      <w:r w:rsidR="00FD726E" w:rsidRPr="00091F75">
        <w:rPr>
          <w:rFonts w:ascii="Times New Roman" w:hAnsi="Times New Roman" w:cs="Times New Roman"/>
          <w:sz w:val="28"/>
          <w:szCs w:val="28"/>
        </w:rPr>
        <w:t xml:space="preserve"> tổng hợp Quảng Ngãi </w:t>
      </w:r>
      <w:r w:rsidRPr="00091F75">
        <w:rPr>
          <w:rFonts w:ascii="Times New Roman" w:hAnsi="Times New Roman" w:cs="Times New Roman"/>
          <w:sz w:val="28"/>
          <w:szCs w:val="28"/>
        </w:rPr>
        <w:t>phải tổ chức việc bàn giao doanh nghiệp cho người mua.</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Giám đốc doanh nghiệp tiếp tục điều hành doanh nghiệp cho đế</w:t>
      </w:r>
      <w:r w:rsidR="00876ECC" w:rsidRPr="00091F75">
        <w:rPr>
          <w:rFonts w:ascii="Times New Roman" w:hAnsi="Times New Roman" w:cs="Times New Roman"/>
          <w:sz w:val="28"/>
          <w:szCs w:val="28"/>
        </w:rPr>
        <w:t>n khi bàn</w:t>
      </w:r>
      <w:r w:rsidRPr="00091F75">
        <w:rPr>
          <w:rFonts w:ascii="Times New Roman" w:hAnsi="Times New Roman" w:cs="Times New Roman"/>
          <w:sz w:val="28"/>
          <w:szCs w:val="28"/>
        </w:rPr>
        <w:t xml:space="preserve"> giao. Trường hợp gây thất thoát tài sản, Giám đốc doanh nghiệp có trách nhiệm bồi thường theo quy định của pháp luật.</w:t>
      </w:r>
    </w:p>
    <w:p w:rsidR="00754AAA" w:rsidRPr="00091F75" w:rsidRDefault="00754AAA"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i/>
          <w:sz w:val="28"/>
          <w:szCs w:val="28"/>
          <w:u w:val="single"/>
        </w:rPr>
        <w:t>Bướ</w:t>
      </w:r>
      <w:r w:rsidR="009542D5" w:rsidRPr="00091F75">
        <w:rPr>
          <w:rFonts w:ascii="Times New Roman" w:hAnsi="Times New Roman" w:cs="Times New Roman"/>
          <w:i/>
          <w:sz w:val="28"/>
          <w:szCs w:val="28"/>
          <w:u w:val="single"/>
        </w:rPr>
        <w:t>c 10</w:t>
      </w:r>
      <w:r w:rsidRPr="00091F75">
        <w:rPr>
          <w:rFonts w:ascii="Times New Roman" w:hAnsi="Times New Roman" w:cs="Times New Roman"/>
          <w:i/>
          <w:sz w:val="28"/>
          <w:szCs w:val="28"/>
          <w:u w:val="single"/>
        </w:rPr>
        <w:t>: Thông báo việc hoàn thành bán doanh nghiệp</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Trong thời hạn 15 ngày kể từ ngày ký Biên bản bàn giao, </w:t>
      </w:r>
      <w:r w:rsidR="005069A4" w:rsidRPr="00091F75">
        <w:rPr>
          <w:rFonts w:ascii="Times New Roman" w:hAnsi="Times New Roman" w:cs="Times New Roman"/>
          <w:sz w:val="28"/>
          <w:szCs w:val="28"/>
        </w:rPr>
        <w:t xml:space="preserve">Bộ Văn hoá Thể thao và Du lịch </w:t>
      </w:r>
      <w:r w:rsidR="00DF38FD" w:rsidRPr="00091F75">
        <w:rPr>
          <w:rFonts w:ascii="Times New Roman" w:hAnsi="Times New Roman" w:cs="Times New Roman"/>
          <w:sz w:val="28"/>
          <w:szCs w:val="28"/>
        </w:rPr>
        <w:t>thông</w:t>
      </w:r>
      <w:r w:rsidRPr="00091F75">
        <w:rPr>
          <w:rFonts w:ascii="Times New Roman" w:hAnsi="Times New Roman" w:cs="Times New Roman"/>
          <w:sz w:val="28"/>
          <w:szCs w:val="28"/>
        </w:rPr>
        <w:t xml:space="preserve"> báo hoàn thành việc bán doanh nghiệp.</w:t>
      </w:r>
    </w:p>
    <w:p w:rsidR="00DE4661"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Thông báo việc hoàn thành bán doanh nghiệp được đăng trên phương tiện thông tin đại chúng và gửi đến các cơ quan: Tài chính doanh nghiệp, Thuế, Đăng ký kinh doanh, Kế hoạch và Đầu tư, Lao động – Thương bình và Xã hội, Thống kê tỉnh, Thành phố trực thuộc Trung ương nơi doanh nghiệp đóng trụ sở chính, Ban chỉ đạo Đổi mới và Phát triển doanh nghiệ</w:t>
      </w:r>
      <w:r w:rsidR="00BE0A24" w:rsidRPr="00091F75">
        <w:rPr>
          <w:rFonts w:ascii="Times New Roman" w:hAnsi="Times New Roman" w:cs="Times New Roman"/>
          <w:sz w:val="28"/>
          <w:szCs w:val="28"/>
        </w:rPr>
        <w:t>p.</w:t>
      </w:r>
    </w:p>
    <w:p w:rsidR="00754AAA" w:rsidRPr="00091F75" w:rsidRDefault="00754AAA" w:rsidP="00B07551">
      <w:pPr>
        <w:pStyle w:val="ListParagraph"/>
        <w:numPr>
          <w:ilvl w:val="0"/>
          <w:numId w:val="7"/>
        </w:numPr>
        <w:spacing w:after="120" w:line="264" w:lineRule="auto"/>
        <w:ind w:left="-18" w:firstLine="18"/>
        <w:jc w:val="both"/>
        <w:rPr>
          <w:rFonts w:ascii="Times New Roman" w:hAnsi="Times New Roman" w:cs="Times New Roman"/>
          <w:b/>
          <w:sz w:val="28"/>
          <w:szCs w:val="28"/>
        </w:rPr>
      </w:pPr>
      <w:r w:rsidRPr="00091F75">
        <w:rPr>
          <w:rFonts w:ascii="Times New Roman" w:hAnsi="Times New Roman" w:cs="Times New Roman"/>
          <w:b/>
          <w:sz w:val="28"/>
          <w:szCs w:val="28"/>
        </w:rPr>
        <w:lastRenderedPageBreak/>
        <w:t>Phương thức thỏa thuận trực tiếp</w:t>
      </w:r>
      <w:r w:rsidR="005676D7" w:rsidRPr="00091F75">
        <w:rPr>
          <w:rFonts w:ascii="Times New Roman" w:hAnsi="Times New Roman" w:cs="Times New Roman"/>
          <w:b/>
          <w:sz w:val="28"/>
          <w:szCs w:val="28"/>
        </w:rPr>
        <w:t xml:space="preserve"> (được thực hiện khi chỉ có 01 nhà đầu tư  được Bộ Văn hóa Thể thao và Du lịch</w:t>
      </w:r>
      <w:r w:rsidR="00177DEA" w:rsidRPr="00091F75">
        <w:rPr>
          <w:rFonts w:ascii="Times New Roman" w:hAnsi="Times New Roman" w:cs="Times New Roman"/>
          <w:b/>
          <w:sz w:val="28"/>
          <w:szCs w:val="28"/>
        </w:rPr>
        <w:t xml:space="preserve"> chấp thuận đủ điều kiệ</w:t>
      </w:r>
      <w:r w:rsidR="00A758AC" w:rsidRPr="00091F75">
        <w:rPr>
          <w:rFonts w:ascii="Times New Roman" w:hAnsi="Times New Roman" w:cs="Times New Roman"/>
          <w:b/>
          <w:sz w:val="28"/>
          <w:szCs w:val="28"/>
        </w:rPr>
        <w:t>n tham gia</w:t>
      </w:r>
      <w:r w:rsidR="00177DEA" w:rsidRPr="00091F75">
        <w:rPr>
          <w:rFonts w:ascii="Times New Roman" w:hAnsi="Times New Roman" w:cs="Times New Roman"/>
          <w:b/>
          <w:sz w:val="28"/>
          <w:szCs w:val="28"/>
        </w:rPr>
        <w:t xml:space="preserve"> đấu giá</w:t>
      </w:r>
      <w:r w:rsidR="005676D7" w:rsidRPr="00091F75">
        <w:rPr>
          <w:rFonts w:ascii="Times New Roman" w:hAnsi="Times New Roman" w:cs="Times New Roman"/>
          <w:b/>
          <w:sz w:val="28"/>
          <w:szCs w:val="28"/>
        </w:rPr>
        <w:t xml:space="preserve">) </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Trường hợp chỉ có mộ</w:t>
      </w:r>
      <w:r w:rsidR="005676D7" w:rsidRPr="00091F75">
        <w:rPr>
          <w:rFonts w:ascii="Times New Roman" w:hAnsi="Times New Roman" w:cs="Times New Roman"/>
          <w:sz w:val="28"/>
          <w:szCs w:val="28"/>
        </w:rPr>
        <w:t>t</w:t>
      </w:r>
      <w:r w:rsidR="00177DEA" w:rsidRPr="00091F75">
        <w:rPr>
          <w:rFonts w:ascii="Times New Roman" w:hAnsi="Times New Roman" w:cs="Times New Roman"/>
          <w:sz w:val="28"/>
          <w:szCs w:val="28"/>
        </w:rPr>
        <w:t xml:space="preserve"> nhà đầu tư được </w:t>
      </w:r>
      <w:r w:rsidR="00054294" w:rsidRPr="00091F75">
        <w:rPr>
          <w:rFonts w:ascii="Times New Roman" w:hAnsi="Times New Roman" w:cs="Times New Roman"/>
          <w:sz w:val="28"/>
          <w:szCs w:val="28"/>
        </w:rPr>
        <w:t>Bộ Văn hóa, Thể thao và Du lịch</w:t>
      </w:r>
      <w:r w:rsidR="00A758AC" w:rsidRPr="00091F75">
        <w:rPr>
          <w:rFonts w:ascii="Times New Roman" w:hAnsi="Times New Roman" w:cs="Times New Roman"/>
          <w:sz w:val="28"/>
          <w:szCs w:val="28"/>
        </w:rPr>
        <w:t xml:space="preserve"> </w:t>
      </w:r>
      <w:r w:rsidR="00177DEA" w:rsidRPr="00091F75">
        <w:rPr>
          <w:rFonts w:ascii="Times New Roman" w:hAnsi="Times New Roman" w:cs="Times New Roman"/>
          <w:sz w:val="28"/>
          <w:szCs w:val="28"/>
        </w:rPr>
        <w:t>chấp thuận đủ điều kiện tham gia đấu giá</w:t>
      </w:r>
      <w:r w:rsidRPr="00091F75">
        <w:rPr>
          <w:rFonts w:ascii="Times New Roman" w:hAnsi="Times New Roman" w:cs="Times New Roman"/>
          <w:sz w:val="28"/>
          <w:szCs w:val="28"/>
        </w:rPr>
        <w:t>, cơ quan có thẩm quyền quyết định bán doanh nghiệp áp dụng phương thức th</w:t>
      </w:r>
      <w:r w:rsidR="00177DEA" w:rsidRPr="00091F75">
        <w:rPr>
          <w:rFonts w:ascii="Times New Roman" w:hAnsi="Times New Roman" w:cs="Times New Roman"/>
          <w:sz w:val="28"/>
          <w:szCs w:val="28"/>
        </w:rPr>
        <w:t>ỏa</w:t>
      </w:r>
      <w:r w:rsidRPr="00091F75">
        <w:rPr>
          <w:rFonts w:ascii="Times New Roman" w:hAnsi="Times New Roman" w:cs="Times New Roman"/>
          <w:sz w:val="28"/>
          <w:szCs w:val="28"/>
        </w:rPr>
        <w:t xml:space="preserve"> thuận trực tiếp</w:t>
      </w:r>
      <w:r w:rsidR="00A356C9" w:rsidRPr="00091F75">
        <w:rPr>
          <w:rFonts w:ascii="Times New Roman" w:hAnsi="Times New Roman" w:cs="Times New Roman"/>
          <w:sz w:val="28"/>
          <w:szCs w:val="28"/>
        </w:rPr>
        <w:t>.</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Ban Đổi mới </w:t>
      </w:r>
      <w:r w:rsidR="004274C9" w:rsidRPr="00091F75">
        <w:rPr>
          <w:rFonts w:ascii="Times New Roman" w:hAnsi="Times New Roman" w:cs="Times New Roman"/>
          <w:sz w:val="28"/>
          <w:szCs w:val="28"/>
        </w:rPr>
        <w:t>doanh nghiệp tại Công ty Phát hành sách và Văn hoá tổng hợp Quảng Ngãi</w:t>
      </w:r>
      <w:r w:rsidR="00A356C9" w:rsidRPr="00091F75">
        <w:rPr>
          <w:rFonts w:ascii="Times New Roman" w:hAnsi="Times New Roman" w:cs="Times New Roman"/>
          <w:sz w:val="28"/>
          <w:szCs w:val="28"/>
        </w:rPr>
        <w:t xml:space="preserve"> </w:t>
      </w:r>
      <w:r w:rsidRPr="00091F75">
        <w:rPr>
          <w:rFonts w:ascii="Times New Roman" w:hAnsi="Times New Roman" w:cs="Times New Roman"/>
          <w:sz w:val="28"/>
          <w:szCs w:val="28"/>
        </w:rPr>
        <w:t xml:space="preserve">của Bộ Văn hóa Thể thao và Du lịch cùng </w:t>
      </w:r>
      <w:r w:rsidR="00A356C9" w:rsidRPr="00091F75">
        <w:rPr>
          <w:rFonts w:ascii="Times New Roman" w:hAnsi="Times New Roman" w:cs="Times New Roman"/>
          <w:sz w:val="28"/>
          <w:szCs w:val="28"/>
        </w:rPr>
        <w:t>Lãnh đạo</w:t>
      </w:r>
      <w:r w:rsidR="00DF38FD" w:rsidRPr="00091F75">
        <w:rPr>
          <w:rFonts w:ascii="Times New Roman" w:hAnsi="Times New Roman" w:cs="Times New Roman"/>
          <w:sz w:val="28"/>
          <w:szCs w:val="28"/>
        </w:rPr>
        <w:t xml:space="preserve"> doanh nghiệp</w:t>
      </w:r>
      <w:r w:rsidRPr="00091F75">
        <w:rPr>
          <w:rFonts w:ascii="Times New Roman" w:hAnsi="Times New Roman" w:cs="Times New Roman"/>
          <w:sz w:val="28"/>
          <w:szCs w:val="28"/>
        </w:rPr>
        <w:t xml:space="preserve"> trao đổi trực tiếp với người mua về giá bán, phương án sử dụng lao động và thỏa thuận về các nội dung trong Hợp đồng mua bán. Tổng giá trị phần vốn nhà nước tại doanh nghiệp căn cứ theo Quyết định số</w:t>
      </w:r>
      <w:r w:rsidR="004830B5" w:rsidRPr="00091F75">
        <w:rPr>
          <w:rFonts w:ascii="Times New Roman" w:hAnsi="Times New Roman" w:cs="Times New Roman"/>
          <w:sz w:val="28"/>
          <w:szCs w:val="28"/>
        </w:rPr>
        <w:t xml:space="preserve"> 744/QĐ-BVHTTDL ngày 7/3/2016 </w:t>
      </w:r>
      <w:r w:rsidR="009251A1" w:rsidRPr="00091F75">
        <w:rPr>
          <w:rFonts w:ascii="Times New Roman" w:hAnsi="Times New Roman" w:cs="Times New Roman"/>
          <w:sz w:val="28"/>
          <w:szCs w:val="28"/>
        </w:rPr>
        <w:t>c</w:t>
      </w:r>
      <w:r w:rsidRPr="00091F75">
        <w:rPr>
          <w:rFonts w:ascii="Times New Roman" w:hAnsi="Times New Roman" w:cs="Times New Roman"/>
          <w:sz w:val="28"/>
          <w:szCs w:val="28"/>
        </w:rPr>
        <w:t>ủa Bộ Văn hóa, Thể thao và Du lịch về việc phê duyệt giá trị doanh nghiệp để thực hiện bán Công ty Phát hành sách và Văn hóa tổng hợp Quảng Ngãi là cơ sở để thỏa thuận với người mua về giá bán doanh nghiệp.</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Ban đổi mới </w:t>
      </w:r>
      <w:r w:rsidR="004274C9" w:rsidRPr="00091F75">
        <w:rPr>
          <w:rFonts w:ascii="Times New Roman" w:hAnsi="Times New Roman" w:cs="Times New Roman"/>
          <w:sz w:val="28"/>
          <w:szCs w:val="28"/>
        </w:rPr>
        <w:t>mới doanh nghiệp tại Công ty Phát hành sách và Văn hoá tổng hợp Quảng Ngãi</w:t>
      </w:r>
      <w:r w:rsidR="00A356C9" w:rsidRPr="00091F75">
        <w:rPr>
          <w:rFonts w:ascii="Times New Roman" w:hAnsi="Times New Roman" w:cs="Times New Roman"/>
          <w:sz w:val="28"/>
          <w:szCs w:val="28"/>
        </w:rPr>
        <w:t xml:space="preserve"> </w:t>
      </w:r>
      <w:r w:rsidRPr="00091F75">
        <w:rPr>
          <w:rFonts w:ascii="Times New Roman" w:hAnsi="Times New Roman" w:cs="Times New Roman"/>
          <w:sz w:val="28"/>
          <w:szCs w:val="28"/>
        </w:rPr>
        <w:t xml:space="preserve">gửi hồ sơ và biên bản thỏa thuận trực tiếp cho Bộ Văn hóa, Thể thao và Du lịch </w:t>
      </w:r>
      <w:r w:rsidR="008E5026" w:rsidRPr="00091F75">
        <w:rPr>
          <w:rFonts w:ascii="Times New Roman" w:hAnsi="Times New Roman" w:cs="Times New Roman"/>
          <w:sz w:val="28"/>
          <w:szCs w:val="28"/>
        </w:rPr>
        <w:t xml:space="preserve">xem xét </w:t>
      </w:r>
      <w:r w:rsidRPr="00091F75">
        <w:rPr>
          <w:rFonts w:ascii="Times New Roman" w:hAnsi="Times New Roman" w:cs="Times New Roman"/>
          <w:sz w:val="28"/>
          <w:szCs w:val="28"/>
        </w:rPr>
        <w:t>quyết định.</w:t>
      </w:r>
    </w:p>
    <w:p w:rsidR="00754AAA" w:rsidRPr="00091F75" w:rsidRDefault="00754AAA" w:rsidP="00B07551">
      <w:pPr>
        <w:pStyle w:val="iu1"/>
        <w:spacing w:after="120" w:line="264" w:lineRule="auto"/>
        <w:ind w:left="907" w:hanging="864"/>
        <w:rPr>
          <w:szCs w:val="28"/>
        </w:rPr>
      </w:pPr>
      <w:bookmarkStart w:id="28" w:name="_Toc463000812"/>
      <w:r w:rsidRPr="00091F75">
        <w:rPr>
          <w:szCs w:val="28"/>
        </w:rPr>
        <w:t xml:space="preserve">Thủ tục đăng ký tham dự đấu giá và nộp tiền đặt </w:t>
      </w:r>
      <w:r w:rsidR="00901AD9" w:rsidRPr="00091F75">
        <w:rPr>
          <w:szCs w:val="28"/>
        </w:rPr>
        <w:t>trước</w:t>
      </w:r>
      <w:bookmarkEnd w:id="28"/>
    </w:p>
    <w:p w:rsidR="002D3F36" w:rsidRPr="00091F75" w:rsidRDefault="002D3F36" w:rsidP="00B07551">
      <w:pPr>
        <w:pStyle w:val="ListParagraph"/>
        <w:numPr>
          <w:ilvl w:val="0"/>
          <w:numId w:val="9"/>
        </w:numPr>
        <w:spacing w:after="120" w:line="264" w:lineRule="auto"/>
        <w:ind w:left="0" w:firstLine="0"/>
        <w:rPr>
          <w:rFonts w:ascii="Times New Roman" w:hAnsi="Times New Roman" w:cs="Times New Roman"/>
          <w:b/>
          <w:sz w:val="28"/>
          <w:szCs w:val="28"/>
        </w:rPr>
      </w:pPr>
      <w:r w:rsidRPr="00091F75">
        <w:rPr>
          <w:rFonts w:ascii="Times New Roman" w:hAnsi="Times New Roman" w:cs="Times New Roman"/>
          <w:b/>
          <w:sz w:val="28"/>
          <w:szCs w:val="28"/>
        </w:rPr>
        <w:t>Nghĩa vụ tài chính của người đăng ký tham gia đấu giá:</w:t>
      </w:r>
    </w:p>
    <w:p w:rsidR="002D3F36" w:rsidRPr="00091F75" w:rsidRDefault="002D3F36" w:rsidP="00B07551">
      <w:pPr>
        <w:pStyle w:val="ListParagraph"/>
        <w:numPr>
          <w:ilvl w:val="0"/>
          <w:numId w:val="23"/>
        </w:numPr>
        <w:spacing w:after="120" w:line="264" w:lineRule="auto"/>
        <w:ind w:left="0" w:firstLine="0"/>
        <w:rPr>
          <w:rFonts w:ascii="Times New Roman" w:hAnsi="Times New Roman" w:cs="Times New Roman"/>
          <w:sz w:val="28"/>
          <w:szCs w:val="28"/>
        </w:rPr>
      </w:pPr>
      <w:r w:rsidRPr="00091F75">
        <w:rPr>
          <w:rFonts w:ascii="Times New Roman" w:hAnsi="Times New Roman" w:cs="Times New Roman"/>
          <w:sz w:val="28"/>
          <w:szCs w:val="28"/>
        </w:rPr>
        <w:t>Phí tham gia đấu giá: 500.000 VNĐ (Năm trăm nghìn đồng chẵn)</w:t>
      </w:r>
    </w:p>
    <w:p w:rsidR="00322A99" w:rsidRPr="00091F75" w:rsidRDefault="002D3F36" w:rsidP="00B07551">
      <w:pPr>
        <w:pStyle w:val="ListParagraph"/>
        <w:spacing w:after="120" w:line="264" w:lineRule="auto"/>
        <w:ind w:left="0"/>
        <w:jc w:val="both"/>
        <w:rPr>
          <w:rFonts w:ascii="Times New Roman" w:hAnsi="Times New Roman" w:cs="Times New Roman"/>
          <w:color w:val="FF0000"/>
          <w:sz w:val="28"/>
          <w:szCs w:val="28"/>
        </w:rPr>
      </w:pPr>
      <w:r w:rsidRPr="00091F75">
        <w:rPr>
          <w:rFonts w:ascii="Times New Roman" w:hAnsi="Times New Roman" w:cs="Times New Roman"/>
          <w:color w:val="FF0000"/>
          <w:sz w:val="28"/>
          <w:szCs w:val="28"/>
        </w:rPr>
        <w:t xml:space="preserve">(Khoản tiền này là khoản phí thuộc ngân sách </w:t>
      </w:r>
      <w:r w:rsidR="00E16322" w:rsidRPr="00091F75">
        <w:rPr>
          <w:rFonts w:ascii="Times New Roman" w:hAnsi="Times New Roman" w:cs="Times New Roman"/>
          <w:color w:val="FF0000"/>
          <w:sz w:val="28"/>
          <w:szCs w:val="28"/>
        </w:rPr>
        <w:t>đơn vị tổ chức bán đấu</w:t>
      </w:r>
      <w:r w:rsidR="00E155DA" w:rsidRPr="00091F75">
        <w:rPr>
          <w:rFonts w:ascii="Times New Roman" w:hAnsi="Times New Roman" w:cs="Times New Roman"/>
          <w:color w:val="FF0000"/>
          <w:sz w:val="28"/>
          <w:szCs w:val="28"/>
        </w:rPr>
        <w:t xml:space="preserve"> giá tài sả</w:t>
      </w:r>
      <w:r w:rsidR="00A356C9" w:rsidRPr="00091F75">
        <w:rPr>
          <w:rFonts w:ascii="Times New Roman" w:hAnsi="Times New Roman" w:cs="Times New Roman"/>
          <w:color w:val="FF0000"/>
          <w:sz w:val="28"/>
          <w:szCs w:val="28"/>
        </w:rPr>
        <w:t xml:space="preserve">n </w:t>
      </w:r>
      <w:r w:rsidRPr="00091F75">
        <w:rPr>
          <w:rFonts w:ascii="Times New Roman" w:hAnsi="Times New Roman" w:cs="Times New Roman"/>
          <w:color w:val="FF0000"/>
          <w:sz w:val="28"/>
          <w:szCs w:val="28"/>
        </w:rPr>
        <w:t>và không hoàn trả</w:t>
      </w:r>
      <w:r w:rsidR="004E6123" w:rsidRPr="00091F75">
        <w:rPr>
          <w:rFonts w:ascii="Times New Roman" w:hAnsi="Times New Roman" w:cs="Times New Roman"/>
          <w:color w:val="FF0000"/>
          <w:sz w:val="28"/>
          <w:szCs w:val="28"/>
        </w:rPr>
        <w:t xml:space="preserve"> cho nhà đầu tư</w:t>
      </w:r>
      <w:r w:rsidRPr="00091F75">
        <w:rPr>
          <w:rFonts w:ascii="Times New Roman" w:hAnsi="Times New Roman" w:cs="Times New Roman"/>
          <w:color w:val="FF0000"/>
          <w:sz w:val="28"/>
          <w:szCs w:val="28"/>
        </w:rPr>
        <w:t xml:space="preserve"> </w:t>
      </w:r>
      <w:r w:rsidR="004E6123" w:rsidRPr="00091F75">
        <w:rPr>
          <w:rFonts w:ascii="Times New Roman" w:hAnsi="Times New Roman" w:cs="Times New Roman"/>
          <w:color w:val="FF0000"/>
          <w:sz w:val="28"/>
          <w:szCs w:val="28"/>
        </w:rPr>
        <w:t xml:space="preserve">đủ điều kiện </w:t>
      </w:r>
      <w:r w:rsidRPr="00091F75">
        <w:rPr>
          <w:rFonts w:ascii="Times New Roman" w:hAnsi="Times New Roman" w:cs="Times New Roman"/>
          <w:color w:val="FF0000"/>
          <w:sz w:val="28"/>
          <w:szCs w:val="28"/>
        </w:rPr>
        <w:t>tham gia đấu giá</w:t>
      </w:r>
      <w:r w:rsidR="004E6123" w:rsidRPr="00091F75">
        <w:rPr>
          <w:rFonts w:ascii="Times New Roman" w:hAnsi="Times New Roman" w:cs="Times New Roman"/>
          <w:color w:val="FF0000"/>
          <w:sz w:val="28"/>
          <w:szCs w:val="28"/>
        </w:rPr>
        <w:t xml:space="preserve">. Trong trường hợp nhà đầu tư không được Bộ Văn hóa Thể thao và Du lịch chấp thuận tham gia đấu giá, Tổ chức đấu giá sẽ phối hợp cùng Tổ chức tư vấn phương án bán doanh nghiệp hoàn trả lại </w:t>
      </w:r>
      <w:r w:rsidR="00B610F0" w:rsidRPr="00091F75">
        <w:rPr>
          <w:rFonts w:ascii="Times New Roman" w:hAnsi="Times New Roman" w:cs="Times New Roman"/>
          <w:color w:val="FF0000"/>
          <w:sz w:val="28"/>
          <w:szCs w:val="28"/>
        </w:rPr>
        <w:t>số tiền đặt trước</w:t>
      </w:r>
      <w:r w:rsidR="00B610F0">
        <w:rPr>
          <w:rFonts w:ascii="Times New Roman" w:hAnsi="Times New Roman" w:cs="Times New Roman"/>
          <w:color w:val="FF0000"/>
          <w:sz w:val="28"/>
          <w:szCs w:val="28"/>
        </w:rPr>
        <w:t xml:space="preserve"> và</w:t>
      </w:r>
      <w:r w:rsidR="00B610F0" w:rsidRPr="00091F75">
        <w:rPr>
          <w:rFonts w:ascii="Times New Roman" w:hAnsi="Times New Roman" w:cs="Times New Roman"/>
          <w:color w:val="FF0000"/>
          <w:sz w:val="28"/>
          <w:szCs w:val="28"/>
        </w:rPr>
        <w:t xml:space="preserve"> </w:t>
      </w:r>
      <w:r w:rsidR="004E6123" w:rsidRPr="00091F75">
        <w:rPr>
          <w:rFonts w:ascii="Times New Roman" w:hAnsi="Times New Roman" w:cs="Times New Roman"/>
          <w:color w:val="FF0000"/>
          <w:sz w:val="28"/>
          <w:szCs w:val="28"/>
        </w:rPr>
        <w:t>phí tham gia đấu giá</w:t>
      </w:r>
      <w:r w:rsidRPr="00091F75">
        <w:rPr>
          <w:rFonts w:ascii="Times New Roman" w:hAnsi="Times New Roman" w:cs="Times New Roman"/>
          <w:color w:val="FF0000"/>
          <w:sz w:val="28"/>
          <w:szCs w:val="28"/>
        </w:rPr>
        <w:t>).</w:t>
      </w:r>
    </w:p>
    <w:p w:rsidR="002D3F36" w:rsidRPr="00091F75" w:rsidRDefault="002D3F36" w:rsidP="00B07551">
      <w:pPr>
        <w:pStyle w:val="ListParagraph"/>
        <w:numPr>
          <w:ilvl w:val="0"/>
          <w:numId w:val="23"/>
        </w:numPr>
        <w:spacing w:after="120" w:line="264" w:lineRule="auto"/>
        <w:ind w:left="0" w:firstLine="0"/>
        <w:rPr>
          <w:rFonts w:ascii="Times New Roman" w:hAnsi="Times New Roman" w:cs="Times New Roman"/>
          <w:sz w:val="28"/>
          <w:szCs w:val="28"/>
        </w:rPr>
      </w:pPr>
      <w:r w:rsidRPr="00091F75">
        <w:rPr>
          <w:rFonts w:ascii="Times New Roman" w:hAnsi="Times New Roman" w:cs="Times New Roman"/>
          <w:sz w:val="28"/>
          <w:szCs w:val="28"/>
        </w:rPr>
        <w:t>Giá khởi điểm, tiền đặt trước, bước giá:</w:t>
      </w:r>
    </w:p>
    <w:p w:rsidR="002D3F36" w:rsidRPr="00091F75" w:rsidRDefault="002D3F36" w:rsidP="00B07551">
      <w:pPr>
        <w:pStyle w:val="ListParagraph"/>
        <w:spacing w:after="120" w:line="264" w:lineRule="auto"/>
        <w:ind w:left="0"/>
        <w:rPr>
          <w:rFonts w:ascii="Times New Roman" w:hAnsi="Times New Roman" w:cs="Times New Roman"/>
          <w:sz w:val="28"/>
          <w:szCs w:val="28"/>
        </w:rPr>
      </w:pPr>
      <w:r w:rsidRPr="00091F75">
        <w:rPr>
          <w:rFonts w:ascii="Times New Roman" w:hAnsi="Times New Roman" w:cs="Times New Roman"/>
          <w:sz w:val="28"/>
          <w:szCs w:val="28"/>
        </w:rPr>
        <w:t>- Giá khởi điể</w:t>
      </w:r>
      <w:r w:rsidR="004274C9" w:rsidRPr="00091F75">
        <w:rPr>
          <w:rFonts w:ascii="Times New Roman" w:hAnsi="Times New Roman" w:cs="Times New Roman"/>
          <w:sz w:val="28"/>
          <w:szCs w:val="28"/>
        </w:rPr>
        <w:t>m: 1.600.000.000 VNĐ (</w:t>
      </w:r>
      <w:r w:rsidRPr="00091F75">
        <w:rPr>
          <w:rFonts w:ascii="Times New Roman" w:hAnsi="Times New Roman" w:cs="Times New Roman"/>
          <w:i/>
          <w:sz w:val="28"/>
          <w:szCs w:val="28"/>
        </w:rPr>
        <w:t>Bằng chữ: Một tỷ sáu trăm triệu đồng</w:t>
      </w:r>
      <w:r w:rsidRPr="00091F75">
        <w:rPr>
          <w:rFonts w:ascii="Times New Roman" w:hAnsi="Times New Roman" w:cs="Times New Roman"/>
          <w:sz w:val="28"/>
          <w:szCs w:val="28"/>
        </w:rPr>
        <w:t>)</w:t>
      </w:r>
    </w:p>
    <w:p w:rsidR="002D3F36" w:rsidRPr="00091F75" w:rsidRDefault="002D3F36" w:rsidP="00B07551">
      <w:pPr>
        <w:pStyle w:val="ListParagraph"/>
        <w:spacing w:after="120" w:line="264" w:lineRule="auto"/>
        <w:ind w:left="0"/>
        <w:rPr>
          <w:rFonts w:ascii="Times New Roman" w:hAnsi="Times New Roman" w:cs="Times New Roman"/>
          <w:sz w:val="28"/>
          <w:szCs w:val="28"/>
        </w:rPr>
      </w:pPr>
      <w:r w:rsidRPr="00091F75">
        <w:rPr>
          <w:rFonts w:ascii="Times New Roman" w:hAnsi="Times New Roman" w:cs="Times New Roman"/>
          <w:sz w:val="28"/>
          <w:szCs w:val="28"/>
        </w:rPr>
        <w:t>- Tiền đặt trướ</w:t>
      </w:r>
      <w:r w:rsidR="00E155DA" w:rsidRPr="00091F75">
        <w:rPr>
          <w:rFonts w:ascii="Times New Roman" w:hAnsi="Times New Roman" w:cs="Times New Roman"/>
          <w:sz w:val="28"/>
          <w:szCs w:val="28"/>
        </w:rPr>
        <w:t xml:space="preserve">c: 160.000.000 VNĐ </w:t>
      </w:r>
      <w:r w:rsidR="00E155DA" w:rsidRPr="00091F75">
        <w:rPr>
          <w:rFonts w:ascii="Times New Roman" w:hAnsi="Times New Roman" w:cs="Times New Roman"/>
          <w:i/>
          <w:sz w:val="28"/>
          <w:szCs w:val="28"/>
        </w:rPr>
        <w:t>(Một trăm sáu mươi triệu đồng</w:t>
      </w:r>
      <w:r w:rsidR="00E155DA" w:rsidRPr="00091F75">
        <w:rPr>
          <w:rFonts w:ascii="Times New Roman" w:hAnsi="Times New Roman" w:cs="Times New Roman"/>
          <w:sz w:val="28"/>
          <w:szCs w:val="28"/>
        </w:rPr>
        <w:t>)</w:t>
      </w:r>
    </w:p>
    <w:p w:rsidR="002D3F36" w:rsidRPr="00091F75" w:rsidRDefault="002D3F36" w:rsidP="00B07551">
      <w:pPr>
        <w:pStyle w:val="ListParagraph"/>
        <w:spacing w:after="120" w:line="264" w:lineRule="auto"/>
        <w:ind w:left="0"/>
        <w:rPr>
          <w:rFonts w:ascii="Times New Roman" w:hAnsi="Times New Roman" w:cs="Times New Roman"/>
          <w:sz w:val="28"/>
          <w:szCs w:val="28"/>
        </w:rPr>
      </w:pPr>
      <w:r w:rsidRPr="00091F75">
        <w:rPr>
          <w:rFonts w:ascii="Times New Roman" w:hAnsi="Times New Roman" w:cs="Times New Roman"/>
          <w:sz w:val="28"/>
          <w:szCs w:val="28"/>
        </w:rPr>
        <w:t>- Bước giá: 10.000.000</w:t>
      </w:r>
      <w:r w:rsidR="0033138C" w:rsidRPr="00091F75">
        <w:rPr>
          <w:rFonts w:ascii="Times New Roman" w:hAnsi="Times New Roman" w:cs="Times New Roman"/>
          <w:sz w:val="28"/>
          <w:szCs w:val="28"/>
        </w:rPr>
        <w:t xml:space="preserve"> đồng</w:t>
      </w:r>
      <w:r w:rsidR="00A356C9" w:rsidRPr="00091F75">
        <w:rPr>
          <w:rFonts w:ascii="Times New Roman" w:hAnsi="Times New Roman" w:cs="Times New Roman"/>
          <w:sz w:val="28"/>
          <w:szCs w:val="28"/>
        </w:rPr>
        <w:t xml:space="preserve"> </w:t>
      </w:r>
      <w:r w:rsidRPr="00091F75">
        <w:rPr>
          <w:rFonts w:ascii="Times New Roman" w:hAnsi="Times New Roman" w:cs="Times New Roman"/>
          <w:sz w:val="28"/>
          <w:szCs w:val="28"/>
        </w:rPr>
        <w:t>(</w:t>
      </w:r>
      <w:r w:rsidRPr="00091F75">
        <w:rPr>
          <w:rFonts w:ascii="Times New Roman" w:hAnsi="Times New Roman" w:cs="Times New Roman"/>
          <w:i/>
          <w:sz w:val="28"/>
          <w:szCs w:val="28"/>
        </w:rPr>
        <w:t>Mười triệu đồng chẵn</w:t>
      </w:r>
      <w:r w:rsidRPr="00091F75">
        <w:rPr>
          <w:rFonts w:ascii="Times New Roman" w:hAnsi="Times New Roman" w:cs="Times New Roman"/>
          <w:sz w:val="28"/>
          <w:szCs w:val="28"/>
        </w:rPr>
        <w:t>)</w:t>
      </w:r>
    </w:p>
    <w:p w:rsidR="00754AAA" w:rsidRPr="00091F75" w:rsidRDefault="00754AAA" w:rsidP="00B07551">
      <w:pPr>
        <w:pStyle w:val="ListParagraph"/>
        <w:numPr>
          <w:ilvl w:val="0"/>
          <w:numId w:val="9"/>
        </w:numPr>
        <w:spacing w:after="120" w:line="264" w:lineRule="auto"/>
        <w:ind w:left="0" w:firstLine="0"/>
        <w:rPr>
          <w:rFonts w:ascii="Times New Roman" w:hAnsi="Times New Roman" w:cs="Times New Roman"/>
          <w:b/>
          <w:sz w:val="28"/>
          <w:szCs w:val="28"/>
        </w:rPr>
      </w:pPr>
      <w:r w:rsidRPr="00091F75">
        <w:rPr>
          <w:rFonts w:ascii="Times New Roman" w:hAnsi="Times New Roman" w:cs="Times New Roman"/>
          <w:b/>
          <w:sz w:val="28"/>
          <w:szCs w:val="28"/>
        </w:rPr>
        <w:t>Nhận đơn đăng ký mua doanh nghiệp</w:t>
      </w:r>
      <w:r w:rsidR="000F3447">
        <w:rPr>
          <w:rFonts w:ascii="Times New Roman" w:hAnsi="Times New Roman" w:cs="Times New Roman"/>
          <w:b/>
          <w:sz w:val="28"/>
          <w:szCs w:val="28"/>
        </w:rPr>
        <w:t xml:space="preserve"> </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Nhà đầu tư nhận Đơn đăng ký mua doanh nghiệp theo mẫu do Tổ chức bán đấ</w:t>
      </w:r>
      <w:r w:rsidR="00DF38FD" w:rsidRPr="00091F75">
        <w:rPr>
          <w:rFonts w:ascii="Times New Roman" w:hAnsi="Times New Roman" w:cs="Times New Roman"/>
          <w:sz w:val="28"/>
          <w:szCs w:val="28"/>
        </w:rPr>
        <w:t>u giá phát</w:t>
      </w:r>
      <w:r w:rsidRPr="00091F75">
        <w:rPr>
          <w:rFonts w:ascii="Times New Roman" w:hAnsi="Times New Roman" w:cs="Times New Roman"/>
          <w:sz w:val="28"/>
          <w:szCs w:val="28"/>
        </w:rPr>
        <w:t xml:space="preserve"> hành</w:t>
      </w:r>
      <w:r w:rsidR="000F3447">
        <w:rPr>
          <w:rFonts w:ascii="Times New Roman" w:hAnsi="Times New Roman" w:cs="Times New Roman"/>
          <w:sz w:val="28"/>
          <w:szCs w:val="28"/>
        </w:rPr>
        <w:t>:</w:t>
      </w:r>
      <w:r w:rsidR="005C7EB1" w:rsidRPr="00091F75">
        <w:rPr>
          <w:rFonts w:ascii="Times New Roman" w:hAnsi="Times New Roman" w:cs="Times New Roman"/>
          <w:sz w:val="28"/>
          <w:szCs w:val="28"/>
        </w:rPr>
        <w:t xml:space="preserve"> </w:t>
      </w:r>
      <w:r w:rsidR="000F3447" w:rsidRPr="00091F75">
        <w:rPr>
          <w:rFonts w:ascii="Times New Roman" w:hAnsi="Times New Roman" w:cs="Times New Roman"/>
          <w:b/>
          <w:i/>
          <w:color w:val="FF0000"/>
          <w:sz w:val="28"/>
          <w:szCs w:val="28"/>
        </w:rPr>
        <w:t>Thời gian: Từ 8g30’ ngày 09/11/2016 đến 16g30’ ngày 22</w:t>
      </w:r>
      <w:r w:rsidR="000F3447">
        <w:rPr>
          <w:rFonts w:ascii="Times New Roman" w:hAnsi="Times New Roman" w:cs="Times New Roman"/>
          <w:b/>
          <w:i/>
          <w:color w:val="FF0000"/>
          <w:sz w:val="28"/>
          <w:szCs w:val="28"/>
        </w:rPr>
        <w:t xml:space="preserve">/11/2016 </w:t>
      </w:r>
      <w:r w:rsidR="005C7EB1" w:rsidRPr="00091F75">
        <w:rPr>
          <w:rFonts w:ascii="Times New Roman" w:hAnsi="Times New Roman" w:cs="Times New Roman"/>
          <w:sz w:val="28"/>
          <w:szCs w:val="28"/>
        </w:rPr>
        <w:t>tại các địa điểm:</w:t>
      </w:r>
    </w:p>
    <w:p w:rsidR="005C7EB1" w:rsidRPr="00091F75" w:rsidRDefault="005C7EB1" w:rsidP="00B0755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Công ty Cổ phần Đấ</w:t>
      </w:r>
      <w:r w:rsidR="00A758AC" w:rsidRPr="00091F75">
        <w:rPr>
          <w:rFonts w:ascii="Times New Roman" w:hAnsi="Times New Roman" w:cs="Times New Roman"/>
          <w:sz w:val="28"/>
          <w:szCs w:val="28"/>
        </w:rPr>
        <w:t xml:space="preserve">u giá và </w:t>
      </w:r>
      <w:r w:rsidRPr="00091F75">
        <w:rPr>
          <w:rFonts w:ascii="Times New Roman" w:hAnsi="Times New Roman" w:cs="Times New Roman"/>
          <w:sz w:val="28"/>
          <w:szCs w:val="28"/>
        </w:rPr>
        <w:t xml:space="preserve">Đầu tư DHL </w:t>
      </w:r>
    </w:p>
    <w:p w:rsidR="005C7EB1" w:rsidRPr="00091F75" w:rsidRDefault="005C7EB1"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pacing w:val="-2"/>
          <w:sz w:val="28"/>
          <w:szCs w:val="28"/>
        </w:rPr>
        <w:t xml:space="preserve">Văn phòng tại Hà Nội: </w:t>
      </w:r>
      <w:r w:rsidRPr="00091F75">
        <w:rPr>
          <w:rFonts w:ascii="Times New Roman" w:hAnsi="Times New Roman" w:cs="Times New Roman"/>
          <w:sz w:val="28"/>
          <w:szCs w:val="28"/>
        </w:rPr>
        <w:t>Số 475 Nguyễn Khang, phường Yên Hòa, quận Cầu Giấy, thành phố Hà Nội;</w:t>
      </w:r>
    </w:p>
    <w:p w:rsidR="005C7EB1" w:rsidRPr="00091F75" w:rsidRDefault="005C7EB1" w:rsidP="00B07551">
      <w:pPr>
        <w:pStyle w:val="ListParagraph"/>
        <w:numPr>
          <w:ilvl w:val="0"/>
          <w:numId w:val="28"/>
        </w:numPr>
        <w:spacing w:after="120" w:line="264" w:lineRule="auto"/>
        <w:ind w:left="270" w:hanging="270"/>
        <w:jc w:val="both"/>
        <w:rPr>
          <w:rFonts w:ascii="Times New Roman" w:hAnsi="Times New Roman" w:cs="Times New Roman"/>
          <w:sz w:val="28"/>
          <w:szCs w:val="28"/>
        </w:rPr>
      </w:pPr>
      <w:r w:rsidRPr="00091F75">
        <w:rPr>
          <w:rFonts w:ascii="Times New Roman" w:hAnsi="Times New Roman" w:cs="Times New Roman"/>
          <w:sz w:val="28"/>
          <w:szCs w:val="28"/>
        </w:rPr>
        <w:t xml:space="preserve">Công ty Cổ phần Chứng khoán Đông Nam Á </w:t>
      </w:r>
    </w:p>
    <w:p w:rsidR="005C7EB1" w:rsidRPr="00091F75" w:rsidRDefault="005C7EB1"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Địa chỉ: Tầng 4, 18 Lý Thường Kiệt, Hoàn Kiếm, Hà Nội; </w:t>
      </w:r>
    </w:p>
    <w:p w:rsidR="005C7EB1" w:rsidRPr="00091F75" w:rsidRDefault="005C7EB1"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lastRenderedPageBreak/>
        <w:t xml:space="preserve">Điện thoại: 04 62753844 </w:t>
      </w:r>
      <w:r w:rsidRPr="00091F75">
        <w:rPr>
          <w:rFonts w:ascii="Times New Roman" w:hAnsi="Times New Roman" w:cs="Times New Roman"/>
          <w:sz w:val="28"/>
          <w:szCs w:val="28"/>
        </w:rPr>
        <w:tab/>
        <w:t>Fax: 04 62753816.</w:t>
      </w:r>
    </w:p>
    <w:p w:rsidR="005C7EB1" w:rsidRPr="00091F75" w:rsidRDefault="005C7EB1" w:rsidP="00B07551">
      <w:pPr>
        <w:pStyle w:val="ListParagraph"/>
        <w:numPr>
          <w:ilvl w:val="0"/>
          <w:numId w:val="28"/>
        </w:numPr>
        <w:spacing w:after="120" w:line="264" w:lineRule="auto"/>
        <w:ind w:left="284" w:hanging="284"/>
        <w:jc w:val="both"/>
        <w:rPr>
          <w:rFonts w:ascii="Times New Roman" w:hAnsi="Times New Roman" w:cs="Times New Roman"/>
          <w:i/>
          <w:sz w:val="28"/>
          <w:szCs w:val="28"/>
          <w:u w:val="single"/>
        </w:rPr>
      </w:pPr>
      <w:r w:rsidRPr="00091F75">
        <w:rPr>
          <w:rFonts w:ascii="Times New Roman" w:hAnsi="Times New Roman" w:cs="Times New Roman"/>
          <w:sz w:val="28"/>
          <w:szCs w:val="28"/>
        </w:rPr>
        <w:t xml:space="preserve">Công ty Phát hành sách  và Văn hoá tổng hợp Quảng Ngãi </w:t>
      </w:r>
    </w:p>
    <w:p w:rsidR="005C7EB1" w:rsidRPr="00091F75" w:rsidRDefault="005C7EB1" w:rsidP="00B07551">
      <w:pPr>
        <w:spacing w:after="120" w:line="264" w:lineRule="auto"/>
        <w:jc w:val="both"/>
        <w:rPr>
          <w:rFonts w:ascii="Times New Roman" w:hAnsi="Times New Roman" w:cs="Times New Roman"/>
          <w:i/>
          <w:sz w:val="28"/>
          <w:szCs w:val="28"/>
          <w:u w:val="single"/>
        </w:rPr>
      </w:pPr>
      <w:r w:rsidRPr="00091F75">
        <w:rPr>
          <w:rFonts w:ascii="Times New Roman" w:hAnsi="Times New Roman" w:cs="Times New Roman"/>
          <w:sz w:val="28"/>
          <w:szCs w:val="28"/>
        </w:rPr>
        <w:t>Địa chỉ: Số 16, Hùng Vương, Thành Phố Quảng Ngãi.</w:t>
      </w:r>
    </w:p>
    <w:p w:rsidR="00754AAA" w:rsidRPr="00091F75" w:rsidRDefault="00754AAA" w:rsidP="00B07551">
      <w:pPr>
        <w:pStyle w:val="ListParagraph"/>
        <w:numPr>
          <w:ilvl w:val="0"/>
          <w:numId w:val="9"/>
        </w:numPr>
        <w:spacing w:after="120" w:line="264" w:lineRule="auto"/>
        <w:ind w:left="0" w:firstLine="0"/>
        <w:rPr>
          <w:rFonts w:ascii="Times New Roman" w:hAnsi="Times New Roman" w:cs="Times New Roman"/>
          <w:b/>
          <w:sz w:val="28"/>
          <w:szCs w:val="28"/>
        </w:rPr>
      </w:pPr>
      <w:r w:rsidRPr="00091F75">
        <w:rPr>
          <w:rFonts w:ascii="Times New Roman" w:hAnsi="Times New Roman" w:cs="Times New Roman"/>
          <w:b/>
          <w:sz w:val="28"/>
          <w:szCs w:val="28"/>
        </w:rPr>
        <w:t>Nộp tiền đặ</w:t>
      </w:r>
      <w:r w:rsidR="00901AD9" w:rsidRPr="00091F75">
        <w:rPr>
          <w:rFonts w:ascii="Times New Roman" w:hAnsi="Times New Roman" w:cs="Times New Roman"/>
          <w:b/>
          <w:sz w:val="28"/>
          <w:szCs w:val="28"/>
        </w:rPr>
        <w:t>t trước</w:t>
      </w:r>
      <w:r w:rsidR="00707F58" w:rsidRPr="00091F75">
        <w:rPr>
          <w:rFonts w:ascii="Times New Roman" w:hAnsi="Times New Roman" w:cs="Times New Roman"/>
          <w:b/>
          <w:sz w:val="28"/>
          <w:szCs w:val="28"/>
        </w:rPr>
        <w:t xml:space="preserve"> và phí đấu giá</w:t>
      </w:r>
    </w:p>
    <w:p w:rsidR="00754AAA" w:rsidRPr="00091F75" w:rsidRDefault="00754AAA"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Nhà đầu tư phải nộp tiền đặ</w:t>
      </w:r>
      <w:r w:rsidR="00901AD9" w:rsidRPr="00091F75">
        <w:rPr>
          <w:rFonts w:ascii="Times New Roman" w:hAnsi="Times New Roman" w:cs="Times New Roman"/>
          <w:sz w:val="28"/>
          <w:szCs w:val="28"/>
        </w:rPr>
        <w:t>t trước</w:t>
      </w:r>
      <w:r w:rsidR="00A758AC" w:rsidRPr="00091F75">
        <w:rPr>
          <w:rFonts w:ascii="Times New Roman" w:hAnsi="Times New Roman" w:cs="Times New Roman"/>
          <w:sz w:val="28"/>
          <w:szCs w:val="28"/>
        </w:rPr>
        <w:t xml:space="preserve"> và Phí đấu giá</w:t>
      </w:r>
      <w:r w:rsidRPr="00091F75">
        <w:rPr>
          <w:rFonts w:ascii="Times New Roman" w:hAnsi="Times New Roman" w:cs="Times New Roman"/>
          <w:sz w:val="28"/>
          <w:szCs w:val="28"/>
        </w:rPr>
        <w:t xml:space="preserve"> Quy định tại </w:t>
      </w:r>
      <w:r w:rsidR="00E155DA" w:rsidRPr="00091F75">
        <w:rPr>
          <w:rFonts w:ascii="Times New Roman" w:hAnsi="Times New Roman" w:cs="Times New Roman"/>
          <w:sz w:val="28"/>
          <w:szCs w:val="28"/>
        </w:rPr>
        <w:t xml:space="preserve">điểm </w:t>
      </w:r>
      <w:r w:rsidR="00A758AC" w:rsidRPr="00091F75">
        <w:rPr>
          <w:rFonts w:ascii="Times New Roman" w:hAnsi="Times New Roman" w:cs="Times New Roman"/>
          <w:sz w:val="28"/>
          <w:szCs w:val="28"/>
        </w:rPr>
        <w:t xml:space="preserve">a và </w:t>
      </w:r>
      <w:r w:rsidR="00E155DA" w:rsidRPr="00091F75">
        <w:rPr>
          <w:rFonts w:ascii="Times New Roman" w:hAnsi="Times New Roman" w:cs="Times New Roman"/>
          <w:sz w:val="28"/>
          <w:szCs w:val="28"/>
        </w:rPr>
        <w:t>b Khoản 7.1 Điều</w:t>
      </w:r>
      <w:r w:rsidRPr="00091F75">
        <w:rPr>
          <w:rFonts w:ascii="Times New Roman" w:hAnsi="Times New Roman" w:cs="Times New Roman"/>
          <w:sz w:val="28"/>
          <w:szCs w:val="28"/>
        </w:rPr>
        <w:t xml:space="preserve"> này, Tiền đặt </w:t>
      </w:r>
      <w:r w:rsidR="00BD0F1B" w:rsidRPr="00091F75">
        <w:rPr>
          <w:rFonts w:ascii="Times New Roman" w:hAnsi="Times New Roman" w:cs="Times New Roman"/>
          <w:sz w:val="28"/>
          <w:szCs w:val="28"/>
        </w:rPr>
        <w:t>trước</w:t>
      </w:r>
      <w:r w:rsidRPr="00091F75">
        <w:rPr>
          <w:rFonts w:ascii="Times New Roman" w:hAnsi="Times New Roman" w:cs="Times New Roman"/>
          <w:sz w:val="28"/>
          <w:szCs w:val="28"/>
        </w:rPr>
        <w:t xml:space="preserve"> </w:t>
      </w:r>
      <w:r w:rsidR="00A758AC" w:rsidRPr="00091F75">
        <w:rPr>
          <w:rFonts w:ascii="Times New Roman" w:hAnsi="Times New Roman" w:cs="Times New Roman"/>
          <w:sz w:val="28"/>
          <w:szCs w:val="28"/>
        </w:rPr>
        <w:t xml:space="preserve">và phí đấu giá </w:t>
      </w:r>
      <w:r w:rsidRPr="00091F75">
        <w:rPr>
          <w:rFonts w:ascii="Times New Roman" w:hAnsi="Times New Roman" w:cs="Times New Roman"/>
          <w:sz w:val="28"/>
          <w:szCs w:val="28"/>
        </w:rPr>
        <w:t>nộp bằng đồng Việt Nam (bằng tiền mặt hoặc chuyển khoản) vào tài khoản của</w:t>
      </w:r>
      <w:r w:rsidR="000B3BC5" w:rsidRPr="00091F75">
        <w:rPr>
          <w:rFonts w:ascii="Times New Roman" w:hAnsi="Times New Roman" w:cs="Times New Roman"/>
          <w:sz w:val="28"/>
          <w:szCs w:val="28"/>
        </w:rPr>
        <w:t xml:space="preserve"> Tổ chức tư vấn phương án bán doanh nghiệp là Công ty Cổ phần Chứng khoán Đông Nam Á</w:t>
      </w:r>
      <w:r w:rsidR="00381F34" w:rsidRPr="00091F75">
        <w:rPr>
          <w:rFonts w:ascii="Times New Roman" w:hAnsi="Times New Roman" w:cs="Times New Roman"/>
          <w:sz w:val="28"/>
          <w:szCs w:val="28"/>
        </w:rPr>
        <w:t>:</w:t>
      </w:r>
    </w:p>
    <w:p w:rsidR="00381F34" w:rsidRPr="00091F75" w:rsidRDefault="00381F34"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Tên tài khoản: Công ty cổ phần chứng khoán Đông Nam Á</w:t>
      </w:r>
    </w:p>
    <w:p w:rsidR="00381F34" w:rsidRPr="00091F75" w:rsidRDefault="00381F34"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Số Tài khoản: 002.003.000.99999</w:t>
      </w:r>
    </w:p>
    <w:p w:rsidR="00381F34" w:rsidRPr="00091F75" w:rsidRDefault="00381F34"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Tại SeABank – Sở giao dịch</w:t>
      </w:r>
    </w:p>
    <w:p w:rsidR="00E14AD8" w:rsidRPr="000F3447" w:rsidRDefault="00754AAA" w:rsidP="00B07551">
      <w:pPr>
        <w:spacing w:after="120" w:line="264" w:lineRule="auto"/>
        <w:jc w:val="both"/>
        <w:rPr>
          <w:rFonts w:ascii="Times New Roman" w:hAnsi="Times New Roman" w:cs="Times New Roman"/>
          <w:i/>
          <w:sz w:val="28"/>
          <w:szCs w:val="28"/>
        </w:rPr>
      </w:pPr>
      <w:r w:rsidRPr="00091F75">
        <w:rPr>
          <w:rFonts w:ascii="Times New Roman" w:hAnsi="Times New Roman" w:cs="Times New Roman"/>
          <w:sz w:val="28"/>
          <w:szCs w:val="28"/>
        </w:rPr>
        <w:t xml:space="preserve">Nội dung nộp/chuyển khoản: </w:t>
      </w:r>
      <w:r w:rsidRPr="000F3447">
        <w:rPr>
          <w:rFonts w:ascii="Times New Roman" w:hAnsi="Times New Roman" w:cs="Times New Roman"/>
          <w:i/>
          <w:sz w:val="28"/>
          <w:szCs w:val="28"/>
        </w:rPr>
        <w:t xml:space="preserve">Ghi rõ </w:t>
      </w:r>
      <w:r w:rsidR="000E2A5F" w:rsidRPr="000F3447">
        <w:rPr>
          <w:rFonts w:ascii="Times New Roman" w:hAnsi="Times New Roman" w:cs="Times New Roman"/>
          <w:i/>
          <w:sz w:val="28"/>
          <w:szCs w:val="28"/>
        </w:rPr>
        <w:t xml:space="preserve">tên của nhà đầu tư, nội dung ghi </w:t>
      </w:r>
      <w:r w:rsidRPr="000F3447">
        <w:rPr>
          <w:rFonts w:ascii="Times New Roman" w:hAnsi="Times New Roman" w:cs="Times New Roman"/>
          <w:i/>
          <w:sz w:val="28"/>
          <w:szCs w:val="28"/>
        </w:rPr>
        <w:t>“Nộp tiền đặ</w:t>
      </w:r>
      <w:r w:rsidR="00901AD9" w:rsidRPr="000F3447">
        <w:rPr>
          <w:rFonts w:ascii="Times New Roman" w:hAnsi="Times New Roman" w:cs="Times New Roman"/>
          <w:i/>
          <w:sz w:val="28"/>
          <w:szCs w:val="28"/>
        </w:rPr>
        <w:t xml:space="preserve">t trước </w:t>
      </w:r>
      <w:r w:rsidR="00A758AC" w:rsidRPr="000F3447">
        <w:rPr>
          <w:rFonts w:ascii="Times New Roman" w:hAnsi="Times New Roman" w:cs="Times New Roman"/>
          <w:i/>
          <w:sz w:val="28"/>
          <w:szCs w:val="28"/>
        </w:rPr>
        <w:t xml:space="preserve">và phí </w:t>
      </w:r>
      <w:r w:rsidR="00901AD9" w:rsidRPr="000F3447">
        <w:rPr>
          <w:rFonts w:ascii="Times New Roman" w:hAnsi="Times New Roman" w:cs="Times New Roman"/>
          <w:i/>
          <w:sz w:val="28"/>
          <w:szCs w:val="28"/>
        </w:rPr>
        <w:t>tham gia đấu giá</w:t>
      </w:r>
      <w:r w:rsidRPr="000F3447">
        <w:rPr>
          <w:rFonts w:ascii="Times New Roman" w:hAnsi="Times New Roman" w:cs="Times New Roman"/>
          <w:i/>
          <w:sz w:val="28"/>
          <w:szCs w:val="28"/>
        </w:rPr>
        <w:t xml:space="preserve"> mua Công ty Phát hành sách và Văn hóa Tổng hợp Quả</w:t>
      </w:r>
      <w:r w:rsidR="000E2A5F" w:rsidRPr="000F3447">
        <w:rPr>
          <w:rFonts w:ascii="Times New Roman" w:hAnsi="Times New Roman" w:cs="Times New Roman"/>
          <w:i/>
          <w:sz w:val="28"/>
          <w:szCs w:val="28"/>
        </w:rPr>
        <w:t>ng Ngãi.</w:t>
      </w:r>
    </w:p>
    <w:p w:rsidR="00754AAA" w:rsidRPr="00091F75" w:rsidRDefault="00754AAA" w:rsidP="00B07551">
      <w:pPr>
        <w:pStyle w:val="ListParagraph"/>
        <w:numPr>
          <w:ilvl w:val="0"/>
          <w:numId w:val="9"/>
        </w:numPr>
        <w:spacing w:after="120" w:line="264" w:lineRule="auto"/>
        <w:ind w:left="0" w:firstLine="0"/>
        <w:rPr>
          <w:rFonts w:ascii="Times New Roman" w:hAnsi="Times New Roman" w:cs="Times New Roman"/>
          <w:b/>
          <w:sz w:val="28"/>
          <w:szCs w:val="28"/>
        </w:rPr>
      </w:pPr>
      <w:r w:rsidRPr="00091F75">
        <w:rPr>
          <w:rFonts w:ascii="Times New Roman" w:hAnsi="Times New Roman" w:cs="Times New Roman"/>
          <w:b/>
          <w:sz w:val="28"/>
          <w:szCs w:val="28"/>
        </w:rPr>
        <w:t>Nộp đơn đăng ký mua doanh nghiệp</w:t>
      </w:r>
    </w:p>
    <w:p w:rsidR="00754AAA" w:rsidRPr="00091F75" w:rsidRDefault="00754AAA" w:rsidP="00B07551">
      <w:pPr>
        <w:pStyle w:val="ListParagraph"/>
        <w:spacing w:after="120" w:line="264" w:lineRule="auto"/>
        <w:ind w:left="18"/>
        <w:contextualSpacing w:val="0"/>
        <w:jc w:val="both"/>
        <w:rPr>
          <w:rFonts w:ascii="Times New Roman" w:hAnsi="Times New Roman" w:cs="Times New Roman"/>
          <w:sz w:val="28"/>
          <w:szCs w:val="28"/>
        </w:rPr>
      </w:pPr>
      <w:r w:rsidRPr="00091F75">
        <w:rPr>
          <w:rFonts w:ascii="Times New Roman" w:hAnsi="Times New Roman" w:cs="Times New Roman"/>
          <w:sz w:val="28"/>
          <w:szCs w:val="28"/>
        </w:rPr>
        <w:t>Nhà đầu tư điền đầy đủ thông tin vào Đơn đăng ký mua doanh nghiệp</w:t>
      </w:r>
      <w:r w:rsidR="005C7EB1" w:rsidRPr="00091F75">
        <w:rPr>
          <w:rFonts w:ascii="Times New Roman" w:hAnsi="Times New Roman" w:cs="Times New Roman"/>
          <w:sz w:val="28"/>
          <w:szCs w:val="28"/>
        </w:rPr>
        <w:t xml:space="preserve"> và nộp đơn đăng ký kèm</w:t>
      </w:r>
      <w:r w:rsidR="00A356C9" w:rsidRPr="00091F75">
        <w:rPr>
          <w:rFonts w:ascii="Times New Roman" w:hAnsi="Times New Roman" w:cs="Times New Roman"/>
          <w:sz w:val="28"/>
          <w:szCs w:val="28"/>
        </w:rPr>
        <w:t xml:space="preserve"> </w:t>
      </w:r>
      <w:r w:rsidRPr="00091F75">
        <w:rPr>
          <w:rFonts w:ascii="Times New Roman" w:hAnsi="Times New Roman" w:cs="Times New Roman"/>
          <w:sz w:val="28"/>
          <w:szCs w:val="28"/>
        </w:rPr>
        <w:t>xuất trình:</w:t>
      </w:r>
    </w:p>
    <w:p w:rsidR="00684D24" w:rsidRPr="00091F75" w:rsidRDefault="00684D24" w:rsidP="00B07551">
      <w:pPr>
        <w:pStyle w:val="ListParagraph"/>
        <w:numPr>
          <w:ilvl w:val="0"/>
          <w:numId w:val="8"/>
        </w:numPr>
        <w:spacing w:after="120" w:line="264" w:lineRule="auto"/>
        <w:ind w:left="18" w:hanging="18"/>
        <w:contextualSpacing w:val="0"/>
        <w:rPr>
          <w:rFonts w:ascii="Times New Roman" w:hAnsi="Times New Roman" w:cs="Times New Roman"/>
          <w:i/>
          <w:sz w:val="28"/>
          <w:szCs w:val="28"/>
        </w:rPr>
      </w:pPr>
      <w:r w:rsidRPr="00091F75">
        <w:rPr>
          <w:rFonts w:ascii="Times New Roman" w:hAnsi="Times New Roman" w:cs="Times New Roman"/>
          <w:i/>
          <w:sz w:val="28"/>
          <w:szCs w:val="28"/>
        </w:rPr>
        <w:t>Đối với cá nhân trong nước:</w:t>
      </w:r>
    </w:p>
    <w:p w:rsidR="00684D24" w:rsidRPr="00091F75" w:rsidRDefault="00684D24" w:rsidP="00B07551">
      <w:pPr>
        <w:pStyle w:val="ListParagraph"/>
        <w:numPr>
          <w:ilvl w:val="0"/>
          <w:numId w:val="1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CMND hoặc hộ chiếu. Trường hợp nhận ủy quyền, phải có giấy ủy quyền theo quy định của pháp luật hoặc mẫu do Tổ chức thực hiện bán đấu giá quy định.</w:t>
      </w:r>
    </w:p>
    <w:p w:rsidR="00684D24" w:rsidRPr="00091F75" w:rsidRDefault="00684D24" w:rsidP="00B07551">
      <w:pPr>
        <w:pStyle w:val="ListParagraph"/>
        <w:numPr>
          <w:ilvl w:val="0"/>
          <w:numId w:val="10"/>
        </w:numPr>
        <w:spacing w:after="120" w:line="264" w:lineRule="auto"/>
        <w:ind w:left="0" w:firstLine="0"/>
        <w:contextualSpacing w:val="0"/>
        <w:rPr>
          <w:rFonts w:ascii="Times New Roman" w:hAnsi="Times New Roman" w:cs="Times New Roman"/>
          <w:sz w:val="28"/>
          <w:szCs w:val="28"/>
        </w:rPr>
      </w:pPr>
      <w:r w:rsidRPr="00091F75">
        <w:rPr>
          <w:rFonts w:ascii="Times New Roman" w:hAnsi="Times New Roman" w:cs="Times New Roman"/>
          <w:sz w:val="28"/>
          <w:szCs w:val="28"/>
        </w:rPr>
        <w:t>Giấy nộp tiền hoặc giấy chuyển tiền đặ</w:t>
      </w:r>
      <w:r w:rsidR="006A0A82" w:rsidRPr="00091F75">
        <w:rPr>
          <w:rFonts w:ascii="Times New Roman" w:hAnsi="Times New Roman" w:cs="Times New Roman"/>
          <w:sz w:val="28"/>
          <w:szCs w:val="28"/>
        </w:rPr>
        <w:t>t trướ</w:t>
      </w:r>
      <w:r w:rsidR="00BD0F1B" w:rsidRPr="00091F75">
        <w:rPr>
          <w:rFonts w:ascii="Times New Roman" w:hAnsi="Times New Roman" w:cs="Times New Roman"/>
          <w:sz w:val="28"/>
          <w:szCs w:val="28"/>
        </w:rPr>
        <w:t>c</w:t>
      </w:r>
    </w:p>
    <w:p w:rsidR="00684D24" w:rsidRPr="00091F75" w:rsidRDefault="00684D24" w:rsidP="00B07551">
      <w:pPr>
        <w:pStyle w:val="ListParagraph"/>
        <w:numPr>
          <w:ilvl w:val="0"/>
          <w:numId w:val="8"/>
        </w:numPr>
        <w:spacing w:after="120" w:line="264" w:lineRule="auto"/>
        <w:ind w:left="18" w:hanging="18"/>
        <w:contextualSpacing w:val="0"/>
        <w:rPr>
          <w:rFonts w:ascii="Times New Roman" w:hAnsi="Times New Roman" w:cs="Times New Roman"/>
          <w:i/>
          <w:sz w:val="28"/>
          <w:szCs w:val="28"/>
        </w:rPr>
      </w:pPr>
      <w:r w:rsidRPr="00091F75">
        <w:rPr>
          <w:rFonts w:ascii="Times New Roman" w:hAnsi="Times New Roman" w:cs="Times New Roman"/>
          <w:i/>
          <w:sz w:val="28"/>
          <w:szCs w:val="28"/>
        </w:rPr>
        <w:t>Đối với tổ chức trong nước:</w:t>
      </w:r>
    </w:p>
    <w:p w:rsidR="00684D24" w:rsidRPr="00091F75" w:rsidRDefault="00684D24" w:rsidP="00B07551">
      <w:pPr>
        <w:pStyle w:val="ListParagraph"/>
        <w:spacing w:after="120" w:line="264" w:lineRule="auto"/>
        <w:ind w:left="18"/>
        <w:contextualSpacing w:val="0"/>
        <w:rPr>
          <w:rFonts w:ascii="Times New Roman" w:hAnsi="Times New Roman" w:cs="Times New Roman"/>
          <w:sz w:val="28"/>
          <w:szCs w:val="28"/>
        </w:rPr>
      </w:pPr>
      <w:r w:rsidRPr="00091F75">
        <w:rPr>
          <w:rFonts w:ascii="Times New Roman" w:hAnsi="Times New Roman" w:cs="Times New Roman"/>
          <w:sz w:val="28"/>
          <w:szCs w:val="28"/>
        </w:rPr>
        <w:t>Ngoài quy định như đối với cá nhân trong nước còn nộp thêm:</w:t>
      </w:r>
    </w:p>
    <w:p w:rsidR="00684D24" w:rsidRPr="00091F75" w:rsidRDefault="00684D24" w:rsidP="00B07551">
      <w:pPr>
        <w:pStyle w:val="ListParagraph"/>
        <w:numPr>
          <w:ilvl w:val="0"/>
          <w:numId w:val="10"/>
        </w:numPr>
        <w:spacing w:after="120" w:line="264" w:lineRule="auto"/>
        <w:ind w:left="0" w:firstLine="0"/>
        <w:contextualSpacing w:val="0"/>
        <w:rPr>
          <w:rFonts w:ascii="Times New Roman" w:hAnsi="Times New Roman" w:cs="Times New Roman"/>
          <w:sz w:val="28"/>
          <w:szCs w:val="28"/>
        </w:rPr>
      </w:pPr>
      <w:r w:rsidRPr="00091F75">
        <w:rPr>
          <w:rFonts w:ascii="Times New Roman" w:hAnsi="Times New Roman" w:cs="Times New Roman"/>
          <w:sz w:val="28"/>
          <w:szCs w:val="28"/>
        </w:rPr>
        <w:t>Giấy chứng nhận đăng ký kinh doanh hoặc giấy tờ khác tương đương;</w:t>
      </w:r>
    </w:p>
    <w:p w:rsidR="00684D24" w:rsidRPr="00091F75" w:rsidRDefault="00684D24" w:rsidP="00B07551">
      <w:pPr>
        <w:pStyle w:val="ListParagraph"/>
        <w:numPr>
          <w:ilvl w:val="0"/>
          <w:numId w:val="10"/>
        </w:numPr>
        <w:spacing w:after="120" w:line="264" w:lineRule="auto"/>
        <w:ind w:left="0" w:firstLine="0"/>
        <w:contextualSpacing w:val="0"/>
        <w:rPr>
          <w:rFonts w:ascii="Times New Roman" w:hAnsi="Times New Roman" w:cs="Times New Roman"/>
          <w:sz w:val="28"/>
          <w:szCs w:val="28"/>
        </w:rPr>
      </w:pPr>
      <w:r w:rsidRPr="00091F75">
        <w:rPr>
          <w:rFonts w:ascii="Times New Roman" w:hAnsi="Times New Roman" w:cs="Times New Roman"/>
          <w:sz w:val="28"/>
          <w:szCs w:val="28"/>
        </w:rPr>
        <w:t>Giấy ủy quyền cho đại diện thay mặt tổ chức thực hiện thủ tục trừ trường hợp người làm thủ tục là đại diện theo pháp luật của tổ chức;</w:t>
      </w:r>
    </w:p>
    <w:p w:rsidR="00684D24" w:rsidRPr="00091F75" w:rsidRDefault="00684D24" w:rsidP="00B07551">
      <w:pPr>
        <w:pStyle w:val="ListParagraph"/>
        <w:numPr>
          <w:ilvl w:val="0"/>
          <w:numId w:val="8"/>
        </w:numPr>
        <w:spacing w:after="120" w:line="264" w:lineRule="auto"/>
        <w:ind w:left="18" w:hanging="18"/>
        <w:contextualSpacing w:val="0"/>
        <w:rPr>
          <w:rFonts w:ascii="Times New Roman" w:hAnsi="Times New Roman" w:cs="Times New Roman"/>
          <w:i/>
          <w:sz w:val="28"/>
          <w:szCs w:val="28"/>
        </w:rPr>
      </w:pPr>
      <w:r w:rsidRPr="00091F75">
        <w:rPr>
          <w:rFonts w:ascii="Times New Roman" w:hAnsi="Times New Roman" w:cs="Times New Roman"/>
          <w:i/>
          <w:sz w:val="28"/>
          <w:szCs w:val="28"/>
        </w:rPr>
        <w:t>Đối với cá nhân và tổ chức nước ngoài:</w:t>
      </w:r>
    </w:p>
    <w:p w:rsidR="00684D24" w:rsidRPr="00091F75" w:rsidRDefault="00684D24" w:rsidP="00B07551">
      <w:pPr>
        <w:pStyle w:val="ListParagraph"/>
        <w:spacing w:after="120" w:line="264" w:lineRule="auto"/>
        <w:ind w:left="18"/>
        <w:contextualSpacing w:val="0"/>
        <w:jc w:val="both"/>
        <w:rPr>
          <w:rFonts w:ascii="Times New Roman" w:hAnsi="Times New Roman" w:cs="Times New Roman"/>
          <w:sz w:val="28"/>
          <w:szCs w:val="28"/>
        </w:rPr>
      </w:pPr>
      <w:r w:rsidRPr="00091F75">
        <w:rPr>
          <w:rFonts w:ascii="Times New Roman" w:hAnsi="Times New Roman" w:cs="Times New Roman"/>
          <w:sz w:val="28"/>
          <w:szCs w:val="28"/>
        </w:rPr>
        <w:t>Ngoài các quy định như đối với cá nhân và tổ chức trong nước phải xuất trình giấy xác nhận mở tài khoản tại một tổ chức cung ứng dịch vụ thanh toán đang hoạt động trên lãnh thổ Việt Nam.</w:t>
      </w:r>
    </w:p>
    <w:p w:rsidR="005C7EB1" w:rsidRDefault="005C7EB1" w:rsidP="00B07551">
      <w:pPr>
        <w:spacing w:after="120" w:line="264" w:lineRule="auto"/>
        <w:jc w:val="both"/>
        <w:rPr>
          <w:rFonts w:ascii="Times New Roman" w:hAnsi="Times New Roman" w:cs="Times New Roman"/>
          <w:spacing w:val="-2"/>
          <w:sz w:val="28"/>
          <w:szCs w:val="28"/>
        </w:rPr>
      </w:pPr>
      <w:r w:rsidRPr="00091F75">
        <w:rPr>
          <w:rFonts w:ascii="Times New Roman" w:hAnsi="Times New Roman" w:cs="Times New Roman"/>
          <w:spacing w:val="-2"/>
          <w:sz w:val="28"/>
          <w:szCs w:val="28"/>
        </w:rPr>
        <w:t>Tổ chức bán đấu giá không hoàn trả lại hồ sơ đã nộp (kể cả hồ sơ không đủ điều kiện).</w:t>
      </w:r>
    </w:p>
    <w:p w:rsidR="00A01D7D" w:rsidRPr="00091F75" w:rsidRDefault="00A01D7D" w:rsidP="00B07551">
      <w:pPr>
        <w:spacing w:after="120" w:line="264" w:lineRule="auto"/>
        <w:jc w:val="both"/>
        <w:rPr>
          <w:rFonts w:ascii="Times New Roman" w:hAnsi="Times New Roman" w:cs="Times New Roman"/>
          <w:spacing w:val="-2"/>
          <w:sz w:val="28"/>
          <w:szCs w:val="28"/>
        </w:rPr>
      </w:pPr>
    </w:p>
    <w:p w:rsidR="00BD0F1B" w:rsidRPr="00091F75" w:rsidRDefault="00684D24" w:rsidP="00B07551">
      <w:pPr>
        <w:pStyle w:val="ListParagraph"/>
        <w:numPr>
          <w:ilvl w:val="0"/>
          <w:numId w:val="9"/>
        </w:numPr>
        <w:spacing w:after="120" w:line="264" w:lineRule="auto"/>
        <w:ind w:left="18" w:hanging="18"/>
        <w:contextualSpacing w:val="0"/>
        <w:jc w:val="both"/>
        <w:rPr>
          <w:rFonts w:ascii="Times New Roman" w:hAnsi="Times New Roman" w:cs="Times New Roman"/>
          <w:sz w:val="28"/>
          <w:szCs w:val="28"/>
        </w:rPr>
      </w:pPr>
      <w:r w:rsidRPr="00091F75">
        <w:rPr>
          <w:rFonts w:ascii="Times New Roman" w:hAnsi="Times New Roman" w:cs="Times New Roman"/>
          <w:b/>
          <w:sz w:val="28"/>
          <w:szCs w:val="28"/>
        </w:rPr>
        <w:lastRenderedPageBreak/>
        <w:t>Thời gian, địa điểm làm thủ tục nộp đơn đăng ký, ti</w:t>
      </w:r>
      <w:r w:rsidR="00E23AA0" w:rsidRPr="00091F75">
        <w:rPr>
          <w:rFonts w:ascii="Times New Roman" w:hAnsi="Times New Roman" w:cs="Times New Roman"/>
          <w:b/>
          <w:sz w:val="28"/>
          <w:szCs w:val="28"/>
        </w:rPr>
        <w:t>ền</w:t>
      </w:r>
      <w:r w:rsidRPr="00091F75">
        <w:rPr>
          <w:rFonts w:ascii="Times New Roman" w:hAnsi="Times New Roman" w:cs="Times New Roman"/>
          <w:b/>
          <w:sz w:val="28"/>
          <w:szCs w:val="28"/>
        </w:rPr>
        <w:t xml:space="preserve"> đặ</w:t>
      </w:r>
      <w:r w:rsidR="006A0A82" w:rsidRPr="00091F75">
        <w:rPr>
          <w:rFonts w:ascii="Times New Roman" w:hAnsi="Times New Roman" w:cs="Times New Roman"/>
          <w:b/>
          <w:sz w:val="28"/>
          <w:szCs w:val="28"/>
        </w:rPr>
        <w:t>t trước</w:t>
      </w:r>
      <w:r w:rsidR="009542D5" w:rsidRPr="00091F75">
        <w:rPr>
          <w:rFonts w:ascii="Times New Roman" w:hAnsi="Times New Roman" w:cs="Times New Roman"/>
          <w:b/>
          <w:sz w:val="28"/>
          <w:szCs w:val="28"/>
        </w:rPr>
        <w:t>, hồ sơ xét duyệt tiêu chí nhà đầu tư</w:t>
      </w:r>
    </w:p>
    <w:p w:rsidR="005C7EB1" w:rsidRPr="009E624D" w:rsidRDefault="00684D24" w:rsidP="00B07551">
      <w:pPr>
        <w:pStyle w:val="ListParagraph"/>
        <w:spacing w:after="120" w:line="264" w:lineRule="auto"/>
        <w:ind w:left="-29"/>
        <w:contextualSpacing w:val="0"/>
        <w:jc w:val="both"/>
        <w:rPr>
          <w:rFonts w:ascii="Times New Roman" w:hAnsi="Times New Roman" w:cs="Times New Roman"/>
          <w:b/>
          <w:i/>
          <w:color w:val="FF0000"/>
          <w:sz w:val="28"/>
          <w:szCs w:val="28"/>
        </w:rPr>
      </w:pPr>
      <w:r w:rsidRPr="009E624D">
        <w:rPr>
          <w:rFonts w:ascii="Times New Roman" w:hAnsi="Times New Roman" w:cs="Times New Roman"/>
          <w:b/>
          <w:i/>
          <w:color w:val="FF0000"/>
          <w:sz w:val="28"/>
          <w:szCs w:val="28"/>
        </w:rPr>
        <w:t xml:space="preserve">Thời gian </w:t>
      </w:r>
      <w:r w:rsidR="00177DEA" w:rsidRPr="009E624D">
        <w:rPr>
          <w:rFonts w:ascii="Times New Roman" w:hAnsi="Times New Roman" w:cs="Times New Roman"/>
          <w:b/>
          <w:i/>
          <w:color w:val="FF0000"/>
          <w:sz w:val="28"/>
          <w:szCs w:val="28"/>
        </w:rPr>
        <w:t xml:space="preserve">nộp </w:t>
      </w:r>
      <w:r w:rsidR="009542D5" w:rsidRPr="009E624D">
        <w:rPr>
          <w:rFonts w:ascii="Times New Roman" w:hAnsi="Times New Roman" w:cs="Times New Roman"/>
          <w:b/>
          <w:i/>
          <w:color w:val="FF0000"/>
          <w:sz w:val="28"/>
          <w:szCs w:val="28"/>
        </w:rPr>
        <w:t xml:space="preserve">các hồ sơ, </w:t>
      </w:r>
      <w:r w:rsidR="00177DEA" w:rsidRPr="009E624D">
        <w:rPr>
          <w:rFonts w:ascii="Times New Roman" w:hAnsi="Times New Roman" w:cs="Times New Roman"/>
          <w:b/>
          <w:i/>
          <w:color w:val="FF0000"/>
          <w:sz w:val="28"/>
          <w:szCs w:val="28"/>
        </w:rPr>
        <w:t xml:space="preserve">tiền đặt trước và </w:t>
      </w:r>
      <w:r w:rsidRPr="009E624D">
        <w:rPr>
          <w:rFonts w:ascii="Times New Roman" w:hAnsi="Times New Roman" w:cs="Times New Roman"/>
          <w:b/>
          <w:i/>
          <w:color w:val="FF0000"/>
          <w:sz w:val="28"/>
          <w:szCs w:val="28"/>
        </w:rPr>
        <w:t>làm thủ tục đăng ký: từ</w:t>
      </w:r>
      <w:r w:rsidR="005C7EB1" w:rsidRPr="009E624D">
        <w:rPr>
          <w:rFonts w:ascii="Times New Roman" w:hAnsi="Times New Roman" w:cs="Times New Roman"/>
          <w:b/>
          <w:i/>
          <w:color w:val="FF0000"/>
          <w:sz w:val="28"/>
          <w:szCs w:val="28"/>
        </w:rPr>
        <w:t xml:space="preserve"> 8h30 ngày </w:t>
      </w:r>
      <w:r w:rsidR="00E155DA" w:rsidRPr="009E624D">
        <w:rPr>
          <w:rFonts w:ascii="Times New Roman" w:hAnsi="Times New Roman" w:cs="Times New Roman"/>
          <w:b/>
          <w:i/>
          <w:color w:val="FF0000"/>
          <w:sz w:val="28"/>
          <w:szCs w:val="28"/>
        </w:rPr>
        <w:t>0</w:t>
      </w:r>
      <w:r w:rsidR="004E6123" w:rsidRPr="009E624D">
        <w:rPr>
          <w:rFonts w:ascii="Times New Roman" w:hAnsi="Times New Roman" w:cs="Times New Roman"/>
          <w:b/>
          <w:i/>
          <w:color w:val="FF0000"/>
          <w:sz w:val="28"/>
          <w:szCs w:val="28"/>
        </w:rPr>
        <w:t>9</w:t>
      </w:r>
      <w:r w:rsidR="00322A99" w:rsidRPr="009E624D">
        <w:rPr>
          <w:rFonts w:ascii="Times New Roman" w:hAnsi="Times New Roman" w:cs="Times New Roman"/>
          <w:b/>
          <w:i/>
          <w:color w:val="FF0000"/>
          <w:sz w:val="28"/>
          <w:szCs w:val="28"/>
        </w:rPr>
        <w:t>/11/2016</w:t>
      </w:r>
      <w:r w:rsidRPr="009E624D">
        <w:rPr>
          <w:rFonts w:ascii="Times New Roman" w:hAnsi="Times New Roman" w:cs="Times New Roman"/>
          <w:b/>
          <w:i/>
          <w:color w:val="FF0000"/>
          <w:sz w:val="28"/>
          <w:szCs w:val="28"/>
        </w:rPr>
        <w:t xml:space="preserve"> đế</w:t>
      </w:r>
      <w:r w:rsidR="004C1D3B" w:rsidRPr="009E624D">
        <w:rPr>
          <w:rFonts w:ascii="Times New Roman" w:hAnsi="Times New Roman" w:cs="Times New Roman"/>
          <w:b/>
          <w:i/>
          <w:color w:val="FF0000"/>
          <w:sz w:val="28"/>
          <w:szCs w:val="28"/>
        </w:rPr>
        <w:t>n 16</w:t>
      </w:r>
      <w:r w:rsidR="004E6123" w:rsidRPr="009E624D">
        <w:rPr>
          <w:rFonts w:ascii="Times New Roman" w:hAnsi="Times New Roman" w:cs="Times New Roman"/>
          <w:b/>
          <w:i/>
          <w:color w:val="FF0000"/>
          <w:sz w:val="28"/>
          <w:szCs w:val="28"/>
        </w:rPr>
        <w:t>h30 ngày 22</w:t>
      </w:r>
      <w:r w:rsidR="00F24FCF" w:rsidRPr="009E624D">
        <w:rPr>
          <w:rFonts w:ascii="Times New Roman" w:hAnsi="Times New Roman" w:cs="Times New Roman"/>
          <w:b/>
          <w:i/>
          <w:color w:val="FF0000"/>
          <w:sz w:val="28"/>
          <w:szCs w:val="28"/>
        </w:rPr>
        <w:t>/11</w:t>
      </w:r>
      <w:r w:rsidR="00322A99" w:rsidRPr="009E624D">
        <w:rPr>
          <w:rFonts w:ascii="Times New Roman" w:hAnsi="Times New Roman" w:cs="Times New Roman"/>
          <w:b/>
          <w:i/>
          <w:color w:val="FF0000"/>
          <w:sz w:val="28"/>
          <w:szCs w:val="28"/>
        </w:rPr>
        <w:t>/2016</w:t>
      </w:r>
      <w:r w:rsidRPr="009E624D">
        <w:rPr>
          <w:rFonts w:ascii="Times New Roman" w:hAnsi="Times New Roman" w:cs="Times New Roman"/>
          <w:b/>
          <w:i/>
          <w:color w:val="FF0000"/>
          <w:sz w:val="28"/>
          <w:szCs w:val="28"/>
        </w:rPr>
        <w:t xml:space="preserve"> tại</w:t>
      </w:r>
      <w:r w:rsidR="005C7EB1" w:rsidRPr="009E624D">
        <w:rPr>
          <w:rFonts w:ascii="Times New Roman" w:hAnsi="Times New Roman" w:cs="Times New Roman"/>
          <w:b/>
          <w:i/>
          <w:color w:val="FF0000"/>
          <w:sz w:val="28"/>
          <w:szCs w:val="28"/>
        </w:rPr>
        <w:t>:</w:t>
      </w:r>
    </w:p>
    <w:p w:rsidR="005C7EB1" w:rsidRPr="00091F75" w:rsidRDefault="005C7EB1" w:rsidP="00B07551">
      <w:pPr>
        <w:pStyle w:val="ListParagraph"/>
        <w:spacing w:after="120" w:line="264" w:lineRule="auto"/>
        <w:ind w:left="-29"/>
        <w:contextualSpacing w:val="0"/>
        <w:jc w:val="both"/>
        <w:rPr>
          <w:rFonts w:ascii="Times New Roman" w:hAnsi="Times New Roman" w:cs="Times New Roman"/>
          <w:sz w:val="28"/>
          <w:szCs w:val="28"/>
        </w:rPr>
      </w:pPr>
      <w:r w:rsidRPr="00091F75">
        <w:rPr>
          <w:rFonts w:ascii="Times New Roman" w:hAnsi="Times New Roman" w:cs="Times New Roman"/>
          <w:sz w:val="28"/>
          <w:szCs w:val="28"/>
        </w:rPr>
        <w:t>T</w:t>
      </w:r>
      <w:r w:rsidR="00684D24" w:rsidRPr="00091F75">
        <w:rPr>
          <w:rFonts w:ascii="Times New Roman" w:hAnsi="Times New Roman" w:cs="Times New Roman"/>
          <w:sz w:val="28"/>
          <w:szCs w:val="28"/>
        </w:rPr>
        <w:t>rụ sở Công ty cổ phần</w:t>
      </w:r>
      <w:r w:rsidR="00BD0F1B" w:rsidRPr="00091F75">
        <w:rPr>
          <w:rFonts w:ascii="Times New Roman" w:hAnsi="Times New Roman" w:cs="Times New Roman"/>
          <w:sz w:val="28"/>
          <w:szCs w:val="28"/>
        </w:rPr>
        <w:t xml:space="preserve"> chứng khoán Đông N</w:t>
      </w:r>
      <w:r w:rsidR="00A758AC" w:rsidRPr="00091F75">
        <w:rPr>
          <w:rFonts w:ascii="Times New Roman" w:hAnsi="Times New Roman" w:cs="Times New Roman"/>
          <w:sz w:val="28"/>
          <w:szCs w:val="28"/>
        </w:rPr>
        <w:t xml:space="preserve">am Á - </w:t>
      </w:r>
      <w:r w:rsidR="00BD0F1B" w:rsidRPr="00091F75">
        <w:rPr>
          <w:rFonts w:ascii="Times New Roman" w:hAnsi="Times New Roman" w:cs="Times New Roman"/>
          <w:sz w:val="28"/>
          <w:szCs w:val="28"/>
        </w:rPr>
        <w:t>tầng 4, số 18 Lý Thường Kiệt, Hoàn Kiếm, Hà Nội</w:t>
      </w:r>
      <w:r w:rsidR="000E2A5F" w:rsidRPr="00091F75">
        <w:rPr>
          <w:rFonts w:ascii="Times New Roman" w:hAnsi="Times New Roman" w:cs="Times New Roman"/>
          <w:sz w:val="28"/>
          <w:szCs w:val="28"/>
        </w:rPr>
        <w:t>;</w:t>
      </w:r>
    </w:p>
    <w:p w:rsidR="000E2A5F" w:rsidRPr="00091F75" w:rsidRDefault="000E2A5F"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pacing w:val="-2"/>
          <w:sz w:val="28"/>
          <w:szCs w:val="28"/>
        </w:rPr>
        <w:t xml:space="preserve">Văn phòng </w:t>
      </w:r>
      <w:r w:rsidRPr="00091F75">
        <w:rPr>
          <w:rFonts w:ascii="Times New Roman" w:hAnsi="Times New Roman" w:cs="Times New Roman"/>
          <w:sz w:val="28"/>
          <w:szCs w:val="28"/>
        </w:rPr>
        <w:t xml:space="preserve">Công ty Cổ phần Đấu giá và Đầu tư DHL </w:t>
      </w:r>
      <w:r w:rsidRPr="00091F75">
        <w:rPr>
          <w:rFonts w:ascii="Times New Roman" w:hAnsi="Times New Roman" w:cs="Times New Roman"/>
          <w:spacing w:val="-2"/>
          <w:sz w:val="28"/>
          <w:szCs w:val="28"/>
        </w:rPr>
        <w:t xml:space="preserve">tại Hà Nội: </w:t>
      </w:r>
      <w:r w:rsidRPr="00091F75">
        <w:rPr>
          <w:rFonts w:ascii="Times New Roman" w:hAnsi="Times New Roman" w:cs="Times New Roman"/>
          <w:sz w:val="28"/>
          <w:szCs w:val="28"/>
        </w:rPr>
        <w:t>Số 475 Nguyễn Khang, phường Yên Hòa, quận Cầu Giấy, thành phố Hà Nội;</w:t>
      </w:r>
    </w:p>
    <w:p w:rsidR="00A758AC" w:rsidRPr="00091F75" w:rsidRDefault="00A758AC" w:rsidP="00B07551">
      <w:pPr>
        <w:pStyle w:val="ListParagraph"/>
        <w:spacing w:after="120" w:line="264" w:lineRule="auto"/>
        <w:ind w:left="-29"/>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Trụ sở Công ty Phát hành sách và Văn hóa tổng hợp Quảng Ngãi - số 16 Hùng Vương, thành phố Quảng Ngãi. </w:t>
      </w:r>
    </w:p>
    <w:p w:rsidR="00684D24" w:rsidRPr="00091F75" w:rsidRDefault="00684D24" w:rsidP="00B07551">
      <w:pPr>
        <w:pStyle w:val="ListParagraph"/>
        <w:spacing w:after="120" w:line="264" w:lineRule="auto"/>
        <w:ind w:left="-29"/>
        <w:contextualSpacing w:val="0"/>
        <w:jc w:val="both"/>
        <w:rPr>
          <w:rFonts w:ascii="Times New Roman" w:hAnsi="Times New Roman" w:cs="Times New Roman"/>
          <w:sz w:val="28"/>
          <w:szCs w:val="28"/>
        </w:rPr>
      </w:pPr>
      <w:r w:rsidRPr="00091F75">
        <w:rPr>
          <w:rFonts w:ascii="Times New Roman" w:hAnsi="Times New Roman" w:cs="Times New Roman"/>
          <w:sz w:val="28"/>
          <w:szCs w:val="28"/>
        </w:rPr>
        <w:t>Sau khi hoàn tất các thủ tục đăng ký, nhà đầu tư được cấp Giấy chứng nhận đã nộp đơn đăng ký mua.</w:t>
      </w:r>
    </w:p>
    <w:p w:rsidR="008F5FB7" w:rsidRPr="00091F75" w:rsidRDefault="00684D24" w:rsidP="00B07551">
      <w:pPr>
        <w:pStyle w:val="ListParagraph"/>
        <w:numPr>
          <w:ilvl w:val="0"/>
          <w:numId w:val="9"/>
        </w:numPr>
        <w:spacing w:after="120" w:line="264" w:lineRule="auto"/>
        <w:ind w:left="5" w:hanging="5"/>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Nhà đầu tư chỉ được </w:t>
      </w:r>
      <w:r w:rsidR="002557A7" w:rsidRPr="00091F75">
        <w:rPr>
          <w:rFonts w:ascii="Times New Roman" w:hAnsi="Times New Roman" w:cs="Times New Roman"/>
          <w:sz w:val="28"/>
          <w:szCs w:val="28"/>
        </w:rPr>
        <w:t xml:space="preserve">rút lại việc </w:t>
      </w:r>
      <w:r w:rsidRPr="00091F75">
        <w:rPr>
          <w:rFonts w:ascii="Times New Roman" w:hAnsi="Times New Roman" w:cs="Times New Roman"/>
          <w:sz w:val="28"/>
          <w:szCs w:val="28"/>
        </w:rPr>
        <w:t>đăng ký tham gia đấu giá trong thời hạn làm thủ tục đăng ký nêu trên</w:t>
      </w:r>
      <w:r w:rsidR="002557A7" w:rsidRPr="00091F75">
        <w:rPr>
          <w:rFonts w:ascii="Times New Roman" w:hAnsi="Times New Roman" w:cs="Times New Roman"/>
          <w:sz w:val="28"/>
          <w:szCs w:val="28"/>
        </w:rPr>
        <w:t xml:space="preserve"> và trước thời gian tổ chức bán đấu giá 03 (ba) ngày làm việc và</w:t>
      </w:r>
      <w:r w:rsidR="00A758AC" w:rsidRPr="00091F75">
        <w:rPr>
          <w:rFonts w:ascii="Times New Roman" w:hAnsi="Times New Roman" w:cs="Times New Roman"/>
          <w:sz w:val="28"/>
          <w:szCs w:val="28"/>
        </w:rPr>
        <w:t xml:space="preserve"> </w:t>
      </w:r>
      <w:r w:rsidR="002557A7" w:rsidRPr="00091F75">
        <w:rPr>
          <w:rFonts w:ascii="Times New Roman" w:hAnsi="Times New Roman" w:cs="Times New Roman"/>
          <w:sz w:val="28"/>
          <w:szCs w:val="28"/>
        </w:rPr>
        <w:t>được hoàn trả khoản tiền đặt trước.</w:t>
      </w:r>
      <w:r w:rsidRPr="00091F75">
        <w:rPr>
          <w:rFonts w:ascii="Times New Roman" w:hAnsi="Times New Roman" w:cs="Times New Roman"/>
          <w:sz w:val="28"/>
          <w:szCs w:val="28"/>
        </w:rPr>
        <w:t xml:space="preserve">Trường hợp </w:t>
      </w:r>
      <w:r w:rsidR="002557A7" w:rsidRPr="00091F75">
        <w:rPr>
          <w:rFonts w:ascii="Times New Roman" w:hAnsi="Times New Roman" w:cs="Times New Roman"/>
          <w:sz w:val="28"/>
          <w:szCs w:val="28"/>
        </w:rPr>
        <w:t>rút lại</w:t>
      </w:r>
      <w:r w:rsidRPr="00091F75">
        <w:rPr>
          <w:rFonts w:ascii="Times New Roman" w:hAnsi="Times New Roman" w:cs="Times New Roman"/>
          <w:sz w:val="28"/>
          <w:szCs w:val="28"/>
        </w:rPr>
        <w:t xml:space="preserve"> đăng ký tham gia đấu giá, nhà đầu tư phải làm đơn đề nghị </w:t>
      </w:r>
      <w:r w:rsidR="002557A7" w:rsidRPr="00091F75">
        <w:rPr>
          <w:rFonts w:ascii="Times New Roman" w:hAnsi="Times New Roman" w:cs="Times New Roman"/>
          <w:sz w:val="28"/>
          <w:szCs w:val="28"/>
        </w:rPr>
        <w:t>rút lại</w:t>
      </w:r>
      <w:r w:rsidRPr="00091F75">
        <w:rPr>
          <w:rFonts w:ascii="Times New Roman" w:hAnsi="Times New Roman" w:cs="Times New Roman"/>
          <w:sz w:val="28"/>
          <w:szCs w:val="28"/>
        </w:rPr>
        <w:t xml:space="preserve"> đăng ký tham gia đấu giá theo mẫu quy định của Tổ chứ</w:t>
      </w:r>
      <w:r w:rsidR="008F5FB7" w:rsidRPr="00091F75">
        <w:rPr>
          <w:rFonts w:ascii="Times New Roman" w:hAnsi="Times New Roman" w:cs="Times New Roman"/>
          <w:sz w:val="28"/>
          <w:szCs w:val="28"/>
        </w:rPr>
        <w:t>c bán</w:t>
      </w:r>
      <w:r w:rsidRPr="00091F75">
        <w:rPr>
          <w:rFonts w:ascii="Times New Roman" w:hAnsi="Times New Roman" w:cs="Times New Roman"/>
          <w:sz w:val="28"/>
          <w:szCs w:val="28"/>
        </w:rPr>
        <w:t xml:space="preserve"> đấu giá</w:t>
      </w:r>
      <w:r w:rsidR="00941A7E" w:rsidRPr="00091F75">
        <w:rPr>
          <w:rFonts w:ascii="Times New Roman" w:hAnsi="Times New Roman" w:cs="Times New Roman"/>
          <w:sz w:val="28"/>
          <w:szCs w:val="28"/>
        </w:rPr>
        <w:t>.</w:t>
      </w:r>
    </w:p>
    <w:p w:rsidR="00BB13B5" w:rsidRPr="00091F75" w:rsidRDefault="00BB13B5" w:rsidP="00B07551">
      <w:pPr>
        <w:spacing w:after="120" w:line="264" w:lineRule="auto"/>
        <w:ind w:left="-505"/>
        <w:jc w:val="both"/>
        <w:rPr>
          <w:rFonts w:ascii="Times New Roman" w:hAnsi="Times New Roman" w:cs="Times New Roman"/>
          <w:sz w:val="28"/>
          <w:szCs w:val="28"/>
        </w:rPr>
      </w:pPr>
    </w:p>
    <w:p w:rsidR="00BB13B5" w:rsidRPr="00091F75" w:rsidRDefault="00BB13B5" w:rsidP="00B07551">
      <w:pPr>
        <w:pStyle w:val="Chng"/>
        <w:numPr>
          <w:ilvl w:val="0"/>
          <w:numId w:val="0"/>
        </w:numPr>
        <w:spacing w:after="120" w:line="264" w:lineRule="auto"/>
        <w:rPr>
          <w:spacing w:val="-6"/>
          <w:sz w:val="28"/>
          <w:szCs w:val="28"/>
        </w:rPr>
      </w:pPr>
      <w:bookmarkStart w:id="29" w:name="_Toc463000813"/>
      <w:r w:rsidRPr="00091F75">
        <w:rPr>
          <w:spacing w:val="-6"/>
          <w:sz w:val="28"/>
          <w:szCs w:val="28"/>
        </w:rPr>
        <w:t>Chương 3</w:t>
      </w:r>
    </w:p>
    <w:p w:rsidR="00F1508A" w:rsidRPr="00091F75" w:rsidRDefault="00684D24" w:rsidP="00B07551">
      <w:pPr>
        <w:pStyle w:val="Chng"/>
        <w:numPr>
          <w:ilvl w:val="0"/>
          <w:numId w:val="0"/>
        </w:numPr>
        <w:spacing w:after="120" w:line="264" w:lineRule="auto"/>
        <w:rPr>
          <w:spacing w:val="-6"/>
          <w:sz w:val="28"/>
          <w:szCs w:val="28"/>
        </w:rPr>
      </w:pPr>
      <w:r w:rsidRPr="00091F75">
        <w:rPr>
          <w:spacing w:val="-6"/>
          <w:sz w:val="28"/>
          <w:szCs w:val="28"/>
        </w:rPr>
        <w:t>NHỮNG QUY ĐỊNH CỤ THỂ LIÊN QUAN ĐẾN PHIÊN ĐẤU GIÁ</w:t>
      </w:r>
      <w:bookmarkEnd w:id="29"/>
    </w:p>
    <w:p w:rsidR="00684D24" w:rsidRPr="00091F75" w:rsidRDefault="00684D24" w:rsidP="00B07551">
      <w:pPr>
        <w:pStyle w:val="iu1"/>
        <w:spacing w:after="120" w:line="264" w:lineRule="auto"/>
        <w:ind w:left="907" w:hanging="864"/>
        <w:rPr>
          <w:szCs w:val="28"/>
        </w:rPr>
      </w:pPr>
      <w:bookmarkStart w:id="30" w:name="_Toc463000814"/>
      <w:r w:rsidRPr="00091F75">
        <w:rPr>
          <w:szCs w:val="28"/>
        </w:rPr>
        <w:t>Thời gian và địa điểm đấu giá</w:t>
      </w:r>
      <w:bookmarkEnd w:id="30"/>
    </w:p>
    <w:p w:rsidR="00684D24" w:rsidRPr="00091F75" w:rsidRDefault="00684D24" w:rsidP="00B07551">
      <w:pPr>
        <w:pStyle w:val="Chng"/>
        <w:numPr>
          <w:ilvl w:val="0"/>
          <w:numId w:val="11"/>
        </w:numPr>
        <w:spacing w:after="120" w:line="264" w:lineRule="auto"/>
        <w:ind w:left="0" w:firstLine="0"/>
        <w:jc w:val="left"/>
        <w:rPr>
          <w:b w:val="0"/>
          <w:sz w:val="28"/>
          <w:szCs w:val="28"/>
        </w:rPr>
      </w:pPr>
      <w:bookmarkStart w:id="31" w:name="_Toc462731021"/>
      <w:bookmarkStart w:id="32" w:name="_Toc462731314"/>
      <w:bookmarkStart w:id="33" w:name="_Toc462996473"/>
      <w:bookmarkStart w:id="34" w:name="_Toc463000815"/>
      <w:r w:rsidRPr="00091F75">
        <w:rPr>
          <w:b w:val="0"/>
          <w:sz w:val="28"/>
          <w:szCs w:val="28"/>
        </w:rPr>
        <w:t>Địa điểm tổ chức đấu giá</w:t>
      </w:r>
      <w:bookmarkEnd w:id="31"/>
      <w:bookmarkEnd w:id="32"/>
      <w:bookmarkEnd w:id="33"/>
      <w:bookmarkEnd w:id="34"/>
    </w:p>
    <w:p w:rsidR="00B15D95" w:rsidRPr="00091F75" w:rsidRDefault="00DF38FD" w:rsidP="00B07551">
      <w:pPr>
        <w:pStyle w:val="ListParagraph"/>
        <w:spacing w:after="120" w:line="264" w:lineRule="auto"/>
        <w:ind w:left="18"/>
        <w:contextualSpacing w:val="0"/>
        <w:rPr>
          <w:rFonts w:ascii="Times New Roman" w:hAnsi="Times New Roman" w:cs="Times New Roman"/>
          <w:sz w:val="28"/>
          <w:szCs w:val="28"/>
        </w:rPr>
      </w:pPr>
      <w:r w:rsidRPr="00091F75">
        <w:rPr>
          <w:rFonts w:ascii="Times New Roman" w:hAnsi="Times New Roman" w:cs="Times New Roman"/>
          <w:sz w:val="28"/>
          <w:szCs w:val="28"/>
        </w:rPr>
        <w:t>Công ty C</w:t>
      </w:r>
      <w:r w:rsidR="00684D24" w:rsidRPr="00091F75">
        <w:rPr>
          <w:rFonts w:ascii="Times New Roman" w:hAnsi="Times New Roman" w:cs="Times New Roman"/>
          <w:sz w:val="28"/>
          <w:szCs w:val="28"/>
        </w:rPr>
        <w:t>ổ phầ</w:t>
      </w:r>
      <w:r w:rsidRPr="00091F75">
        <w:rPr>
          <w:rFonts w:ascii="Times New Roman" w:hAnsi="Times New Roman" w:cs="Times New Roman"/>
          <w:sz w:val="28"/>
          <w:szCs w:val="28"/>
        </w:rPr>
        <w:t xml:space="preserve">n </w:t>
      </w:r>
      <w:r w:rsidR="00BD0F1B" w:rsidRPr="00091F75">
        <w:rPr>
          <w:rFonts w:ascii="Times New Roman" w:hAnsi="Times New Roman" w:cs="Times New Roman"/>
          <w:sz w:val="28"/>
          <w:szCs w:val="28"/>
        </w:rPr>
        <w:t>Chứng khoán Đông Nam Á</w:t>
      </w:r>
    </w:p>
    <w:p w:rsidR="00684D24" w:rsidRPr="00091F75" w:rsidRDefault="00684D24" w:rsidP="00B07551">
      <w:pPr>
        <w:pStyle w:val="ListParagraph"/>
        <w:spacing w:after="120" w:line="264" w:lineRule="auto"/>
        <w:ind w:left="0"/>
        <w:contextualSpacing w:val="0"/>
        <w:rPr>
          <w:rFonts w:ascii="Times New Roman" w:hAnsi="Times New Roman" w:cs="Times New Roman"/>
          <w:sz w:val="28"/>
          <w:szCs w:val="28"/>
        </w:rPr>
      </w:pPr>
      <w:r w:rsidRPr="00091F75">
        <w:rPr>
          <w:rFonts w:ascii="Times New Roman" w:hAnsi="Times New Roman" w:cs="Times New Roman"/>
          <w:sz w:val="28"/>
          <w:szCs w:val="28"/>
        </w:rPr>
        <w:t xml:space="preserve">Địa chỉ: </w:t>
      </w:r>
      <w:r w:rsidR="00EC1657" w:rsidRPr="00091F75">
        <w:rPr>
          <w:rFonts w:ascii="Times New Roman" w:hAnsi="Times New Roman" w:cs="Times New Roman"/>
          <w:sz w:val="28"/>
          <w:szCs w:val="28"/>
        </w:rPr>
        <w:t>Tầng 4, số 18 Lý Thường Kiệt, Hoàn Kiếm, Hà Nội</w:t>
      </w:r>
    </w:p>
    <w:p w:rsidR="00DE4661" w:rsidRPr="000F3447" w:rsidRDefault="00684D24" w:rsidP="000F3447">
      <w:pPr>
        <w:pStyle w:val="Chng"/>
        <w:numPr>
          <w:ilvl w:val="0"/>
          <w:numId w:val="11"/>
        </w:numPr>
        <w:spacing w:after="120" w:line="264" w:lineRule="auto"/>
        <w:ind w:left="0" w:firstLine="0"/>
        <w:jc w:val="both"/>
        <w:rPr>
          <w:i/>
          <w:color w:val="FF0000"/>
          <w:sz w:val="28"/>
          <w:szCs w:val="28"/>
        </w:rPr>
      </w:pPr>
      <w:bookmarkStart w:id="35" w:name="_Toc462731022"/>
      <w:bookmarkStart w:id="36" w:name="_Toc462731315"/>
      <w:bookmarkStart w:id="37" w:name="_Toc462996474"/>
      <w:bookmarkStart w:id="38" w:name="_Toc463000816"/>
      <w:r w:rsidRPr="000F3447">
        <w:rPr>
          <w:i/>
          <w:color w:val="FF0000"/>
          <w:sz w:val="28"/>
          <w:szCs w:val="28"/>
        </w:rPr>
        <w:t>Thời gian tổ chức đấ</w:t>
      </w:r>
      <w:r w:rsidR="00833FD7" w:rsidRPr="000F3447">
        <w:rPr>
          <w:i/>
          <w:color w:val="FF0000"/>
          <w:sz w:val="28"/>
          <w:szCs w:val="28"/>
        </w:rPr>
        <w:t xml:space="preserve">u giá: </w:t>
      </w:r>
      <w:r w:rsidR="00E155DA" w:rsidRPr="000F3447">
        <w:rPr>
          <w:i/>
          <w:color w:val="FF0000"/>
          <w:sz w:val="28"/>
          <w:szCs w:val="28"/>
        </w:rPr>
        <w:t xml:space="preserve">Dự kiến vào </w:t>
      </w:r>
      <w:r w:rsidR="00833FD7" w:rsidRPr="000F3447">
        <w:rPr>
          <w:i/>
          <w:color w:val="FF0000"/>
          <w:sz w:val="28"/>
          <w:szCs w:val="28"/>
        </w:rPr>
        <w:t xml:space="preserve">16g00 </w:t>
      </w:r>
      <w:r w:rsidR="00FA35A9" w:rsidRPr="000F3447">
        <w:rPr>
          <w:i/>
          <w:color w:val="FF0000"/>
          <w:sz w:val="28"/>
          <w:szCs w:val="28"/>
        </w:rPr>
        <w:t>n</w:t>
      </w:r>
      <w:r w:rsidR="00B07551" w:rsidRPr="000F3447">
        <w:rPr>
          <w:i/>
          <w:color w:val="FF0000"/>
          <w:sz w:val="28"/>
          <w:szCs w:val="28"/>
        </w:rPr>
        <w:t>gày 26</w:t>
      </w:r>
      <w:r w:rsidR="00322A99" w:rsidRPr="000F3447">
        <w:rPr>
          <w:i/>
          <w:color w:val="FF0000"/>
          <w:sz w:val="28"/>
          <w:szCs w:val="28"/>
        </w:rPr>
        <w:t xml:space="preserve"> tháng 12 </w:t>
      </w:r>
      <w:r w:rsidRPr="000F3447">
        <w:rPr>
          <w:i/>
          <w:color w:val="FF0000"/>
          <w:sz w:val="28"/>
          <w:szCs w:val="28"/>
        </w:rPr>
        <w:t>năm</w:t>
      </w:r>
      <w:bookmarkEnd w:id="35"/>
      <w:bookmarkEnd w:id="36"/>
      <w:bookmarkEnd w:id="37"/>
      <w:bookmarkEnd w:id="38"/>
      <w:r w:rsidR="00322A99" w:rsidRPr="000F3447">
        <w:rPr>
          <w:i/>
          <w:color w:val="FF0000"/>
          <w:sz w:val="28"/>
          <w:szCs w:val="28"/>
        </w:rPr>
        <w:t xml:space="preserve"> 2016</w:t>
      </w:r>
    </w:p>
    <w:p w:rsidR="00684D24" w:rsidRPr="00091F75" w:rsidRDefault="00684D24" w:rsidP="00B07551">
      <w:pPr>
        <w:pStyle w:val="iu1"/>
        <w:spacing w:after="120" w:line="264" w:lineRule="auto"/>
        <w:ind w:left="907" w:hanging="864"/>
        <w:rPr>
          <w:szCs w:val="28"/>
        </w:rPr>
      </w:pPr>
      <w:bookmarkStart w:id="39" w:name="_Toc463000817"/>
      <w:r w:rsidRPr="00091F75">
        <w:rPr>
          <w:szCs w:val="28"/>
        </w:rPr>
        <w:t>Điều kiện Nhà đầu tư tham gia phiên đấu giá</w:t>
      </w:r>
      <w:bookmarkEnd w:id="39"/>
    </w:p>
    <w:p w:rsidR="00684D24" w:rsidRPr="00091F75" w:rsidRDefault="00684D24" w:rsidP="00B07551">
      <w:pPr>
        <w:pStyle w:val="ListParagraph"/>
        <w:numPr>
          <w:ilvl w:val="0"/>
          <w:numId w:val="1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Tham dự phiên đấu giá đúng thời gian theo thông báo.</w:t>
      </w:r>
    </w:p>
    <w:p w:rsidR="004D6A2E" w:rsidRPr="00091F75" w:rsidRDefault="004D6A2E" w:rsidP="00B07551">
      <w:pPr>
        <w:pStyle w:val="ListParagraph"/>
        <w:numPr>
          <w:ilvl w:val="0"/>
          <w:numId w:val="1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Tại thời điểm đăng ký đấu giá, nhà đầu tư phải nộp tiền đặt trước vào tài khoản của Tổ chức Tư vấn phương án bán doanh nghiệp </w:t>
      </w:r>
    </w:p>
    <w:p w:rsidR="00684D24" w:rsidRPr="00091F75" w:rsidRDefault="00684D24" w:rsidP="00B07551">
      <w:pPr>
        <w:pStyle w:val="ListParagraph"/>
        <w:numPr>
          <w:ilvl w:val="0"/>
          <w:numId w:val="1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Khi tham dự phiên đấu giá, Nhà đầu tư xuất trình các giấy tờ sau:</w:t>
      </w:r>
    </w:p>
    <w:p w:rsidR="00684D24" w:rsidRPr="00091F75" w:rsidRDefault="00684D24" w:rsidP="00B07551">
      <w:pPr>
        <w:pStyle w:val="ListParagraph"/>
        <w:numPr>
          <w:ilvl w:val="0"/>
          <w:numId w:val="8"/>
        </w:numPr>
        <w:spacing w:after="120" w:line="264" w:lineRule="auto"/>
        <w:ind w:left="18" w:hanging="18"/>
        <w:contextualSpacing w:val="0"/>
        <w:jc w:val="both"/>
        <w:rPr>
          <w:rFonts w:ascii="Times New Roman" w:hAnsi="Times New Roman" w:cs="Times New Roman"/>
          <w:spacing w:val="-4"/>
          <w:sz w:val="28"/>
          <w:szCs w:val="28"/>
        </w:rPr>
      </w:pPr>
      <w:r w:rsidRPr="00091F75">
        <w:rPr>
          <w:rFonts w:ascii="Times New Roman" w:hAnsi="Times New Roman" w:cs="Times New Roman"/>
          <w:spacing w:val="-4"/>
          <w:sz w:val="28"/>
          <w:szCs w:val="28"/>
        </w:rPr>
        <w:t>Giấy chứng nhận đã nộp đơn đăng ký mua do Tổ chức thực hiện bán đấu giá phát hành;</w:t>
      </w:r>
    </w:p>
    <w:p w:rsidR="00684D24" w:rsidRPr="00091F75" w:rsidRDefault="00684D24" w:rsidP="00B07551">
      <w:pPr>
        <w:pStyle w:val="ListParagraph"/>
        <w:numPr>
          <w:ilvl w:val="0"/>
          <w:numId w:val="8"/>
        </w:numPr>
        <w:spacing w:after="120" w:line="264" w:lineRule="auto"/>
        <w:ind w:left="18" w:hanging="18"/>
        <w:contextualSpacing w:val="0"/>
        <w:jc w:val="both"/>
        <w:rPr>
          <w:rFonts w:ascii="Times New Roman" w:hAnsi="Times New Roman" w:cs="Times New Roman"/>
          <w:sz w:val="28"/>
          <w:szCs w:val="28"/>
        </w:rPr>
      </w:pPr>
      <w:r w:rsidRPr="00091F75">
        <w:rPr>
          <w:rFonts w:ascii="Times New Roman" w:hAnsi="Times New Roman" w:cs="Times New Roman"/>
          <w:sz w:val="28"/>
          <w:szCs w:val="28"/>
        </w:rPr>
        <w:t>Giấy chứng minh nhân dân hoặc hộ chiếu (đối với nhà đầu tư cá nhân);</w:t>
      </w:r>
    </w:p>
    <w:p w:rsidR="00684D24" w:rsidRPr="00091F75" w:rsidRDefault="00684D24" w:rsidP="00B07551">
      <w:pPr>
        <w:pStyle w:val="ListParagraph"/>
        <w:numPr>
          <w:ilvl w:val="0"/>
          <w:numId w:val="8"/>
        </w:numPr>
        <w:spacing w:after="120" w:line="264" w:lineRule="auto"/>
        <w:ind w:left="18" w:hanging="18"/>
        <w:contextualSpacing w:val="0"/>
        <w:jc w:val="both"/>
        <w:rPr>
          <w:rFonts w:ascii="Times New Roman" w:hAnsi="Times New Roman" w:cs="Times New Roman"/>
          <w:sz w:val="28"/>
          <w:szCs w:val="28"/>
        </w:rPr>
      </w:pPr>
      <w:r w:rsidRPr="00091F75">
        <w:rPr>
          <w:rFonts w:ascii="Times New Roman" w:hAnsi="Times New Roman" w:cs="Times New Roman"/>
          <w:sz w:val="28"/>
          <w:szCs w:val="28"/>
        </w:rPr>
        <w:lastRenderedPageBreak/>
        <w:t>Giấy giới thiệu của tổ chức đối với người đại diện cho nhà đầu tư tổ chức tham dự đấu giá;</w:t>
      </w:r>
    </w:p>
    <w:p w:rsidR="00684D24" w:rsidRPr="00091F75" w:rsidRDefault="00684D24" w:rsidP="00B07551">
      <w:pPr>
        <w:pStyle w:val="ListParagraph"/>
        <w:numPr>
          <w:ilvl w:val="0"/>
          <w:numId w:val="8"/>
        </w:numPr>
        <w:spacing w:after="120" w:line="264" w:lineRule="auto"/>
        <w:ind w:left="18" w:hanging="18"/>
        <w:contextualSpacing w:val="0"/>
        <w:jc w:val="both"/>
        <w:rPr>
          <w:rFonts w:ascii="Times New Roman" w:hAnsi="Times New Roman" w:cs="Times New Roman"/>
          <w:sz w:val="28"/>
          <w:szCs w:val="28"/>
        </w:rPr>
      </w:pPr>
      <w:r w:rsidRPr="00091F75">
        <w:rPr>
          <w:rFonts w:ascii="Times New Roman" w:hAnsi="Times New Roman" w:cs="Times New Roman"/>
          <w:sz w:val="28"/>
          <w:szCs w:val="28"/>
        </w:rPr>
        <w:t>Giấy ủy quyền (nếu có).</w:t>
      </w:r>
    </w:p>
    <w:p w:rsidR="00041053" w:rsidRPr="00091F75" w:rsidRDefault="004D6A2E" w:rsidP="00B07551">
      <w:pPr>
        <w:pStyle w:val="ListParagraph"/>
        <w:numPr>
          <w:ilvl w:val="0"/>
          <w:numId w:val="8"/>
        </w:numPr>
        <w:spacing w:after="120" w:line="264" w:lineRule="auto"/>
        <w:ind w:left="18" w:hanging="18"/>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Giấy nộp tiền </w:t>
      </w:r>
      <w:r w:rsidR="009E624D">
        <w:rPr>
          <w:rFonts w:ascii="Times New Roman" w:hAnsi="Times New Roman" w:cs="Times New Roman"/>
          <w:sz w:val="28"/>
          <w:szCs w:val="28"/>
        </w:rPr>
        <w:t xml:space="preserve">(tiền </w:t>
      </w:r>
      <w:r w:rsidRPr="00091F75">
        <w:rPr>
          <w:rFonts w:ascii="Times New Roman" w:hAnsi="Times New Roman" w:cs="Times New Roman"/>
          <w:sz w:val="28"/>
          <w:szCs w:val="28"/>
        </w:rPr>
        <w:t>đặt trước</w:t>
      </w:r>
      <w:r w:rsidR="00B07551" w:rsidRPr="00091F75">
        <w:rPr>
          <w:rFonts w:ascii="Times New Roman" w:hAnsi="Times New Roman" w:cs="Times New Roman"/>
          <w:sz w:val="28"/>
          <w:szCs w:val="28"/>
        </w:rPr>
        <w:t xml:space="preserve"> và phí đấu giá</w:t>
      </w:r>
      <w:r w:rsidR="009E624D">
        <w:rPr>
          <w:rFonts w:ascii="Times New Roman" w:hAnsi="Times New Roman" w:cs="Times New Roman"/>
          <w:sz w:val="28"/>
          <w:szCs w:val="28"/>
        </w:rPr>
        <w:t>) quy định tại khoản 7.1 Điều 7 Quy chế này</w:t>
      </w:r>
      <w:r w:rsidR="00B07551" w:rsidRPr="00091F75">
        <w:rPr>
          <w:rFonts w:ascii="Times New Roman" w:hAnsi="Times New Roman" w:cs="Times New Roman"/>
          <w:sz w:val="28"/>
          <w:szCs w:val="28"/>
        </w:rPr>
        <w:t>.</w:t>
      </w:r>
    </w:p>
    <w:p w:rsidR="00684D24" w:rsidRPr="00091F75" w:rsidRDefault="00684D24" w:rsidP="00B07551">
      <w:pPr>
        <w:pStyle w:val="ListParagraph"/>
        <w:numPr>
          <w:ilvl w:val="0"/>
          <w:numId w:val="1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Nhà đầu tư tham gia đấu giá phải tuân thủ quy tắc ứng xử trong phiên đấu giá quy định trong </w:t>
      </w:r>
      <w:r w:rsidR="00054294"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này và Nội quy đấu giá.</w:t>
      </w:r>
    </w:p>
    <w:p w:rsidR="00684D24" w:rsidRPr="00091F75" w:rsidRDefault="00684D24" w:rsidP="00B07551">
      <w:pPr>
        <w:pStyle w:val="iu1"/>
        <w:spacing w:after="120" w:line="264" w:lineRule="auto"/>
        <w:ind w:left="1051" w:hanging="1008"/>
        <w:rPr>
          <w:szCs w:val="28"/>
        </w:rPr>
      </w:pPr>
      <w:bookmarkStart w:id="40" w:name="_Toc463000818"/>
      <w:r w:rsidRPr="00091F75">
        <w:rPr>
          <w:szCs w:val="28"/>
        </w:rPr>
        <w:t>Cách thức tiến hành đ</w:t>
      </w:r>
      <w:r w:rsidR="000E2A5F" w:rsidRPr="00091F75">
        <w:rPr>
          <w:szCs w:val="28"/>
        </w:rPr>
        <w:t>ấ</w:t>
      </w:r>
      <w:r w:rsidRPr="00091F75">
        <w:rPr>
          <w:szCs w:val="28"/>
        </w:rPr>
        <w:t>u giá</w:t>
      </w:r>
      <w:bookmarkEnd w:id="40"/>
    </w:p>
    <w:p w:rsidR="00945580" w:rsidRPr="00091F75" w:rsidRDefault="00684D24"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Tổ chức thực hiện bán đấu giá </w:t>
      </w:r>
      <w:r w:rsidR="00B15D95" w:rsidRPr="00091F75">
        <w:rPr>
          <w:rFonts w:ascii="Times New Roman" w:hAnsi="Times New Roman" w:cs="Times New Roman"/>
          <w:sz w:val="28"/>
          <w:szCs w:val="28"/>
        </w:rPr>
        <w:t>cử Đấu giá viên</w:t>
      </w:r>
      <w:r w:rsidRPr="00091F75">
        <w:rPr>
          <w:rFonts w:ascii="Times New Roman" w:hAnsi="Times New Roman" w:cs="Times New Roman"/>
          <w:sz w:val="28"/>
          <w:szCs w:val="28"/>
        </w:rPr>
        <w:t xml:space="preserve"> để điều hành phiên đấu giá và mời một công chứng viên tham gia chứng kiến phiên đấu giá. Việc điều hành trả giá và các quy tắc ứng xử trong phiên đấu giá được thực hiện theo </w:t>
      </w:r>
      <w:r w:rsidR="00054294"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này và Nội quy phiên bán đấu giá.</w:t>
      </w:r>
    </w:p>
    <w:p w:rsidR="00945580" w:rsidRPr="00091F75" w:rsidRDefault="00684D24" w:rsidP="00B07551">
      <w:pPr>
        <w:pStyle w:val="ListParagraph"/>
        <w:numPr>
          <w:ilvl w:val="0"/>
          <w:numId w:val="1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Tổ chức </w:t>
      </w:r>
      <w:r w:rsidR="008F5FB7" w:rsidRPr="00091F75">
        <w:rPr>
          <w:rFonts w:ascii="Times New Roman" w:hAnsi="Times New Roman" w:cs="Times New Roman"/>
          <w:sz w:val="28"/>
          <w:szCs w:val="28"/>
        </w:rPr>
        <w:t>bán</w:t>
      </w:r>
      <w:r w:rsidRPr="00091F75">
        <w:rPr>
          <w:rFonts w:ascii="Times New Roman" w:hAnsi="Times New Roman" w:cs="Times New Roman"/>
          <w:sz w:val="28"/>
          <w:szCs w:val="28"/>
        </w:rPr>
        <w:t xml:space="preserve"> đấu giá lựa chọn hình thức đấu giá là bỏ phiếu kín để tiế</w:t>
      </w:r>
      <w:r w:rsidR="008F5FB7" w:rsidRPr="00091F75">
        <w:rPr>
          <w:rFonts w:ascii="Times New Roman" w:hAnsi="Times New Roman" w:cs="Times New Roman"/>
          <w:sz w:val="28"/>
          <w:szCs w:val="28"/>
        </w:rPr>
        <w:t>n hành bán</w:t>
      </w:r>
      <w:r w:rsidRPr="00091F75">
        <w:rPr>
          <w:rFonts w:ascii="Times New Roman" w:hAnsi="Times New Roman" w:cs="Times New Roman"/>
          <w:sz w:val="28"/>
          <w:szCs w:val="28"/>
        </w:rPr>
        <w:t xml:space="preserve"> đấu giá doanh nghiệp</w:t>
      </w:r>
    </w:p>
    <w:p w:rsidR="00B15D95" w:rsidRPr="00091F75" w:rsidRDefault="00B15D95" w:rsidP="00B07551">
      <w:pPr>
        <w:pStyle w:val="ListParagraph"/>
        <w:spacing w:after="120" w:line="264" w:lineRule="auto"/>
        <w:ind w:left="14"/>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Mẫu phiếu do </w:t>
      </w:r>
      <w:r w:rsidR="009542D5" w:rsidRPr="00091F75">
        <w:rPr>
          <w:rFonts w:ascii="Times New Roman" w:hAnsi="Times New Roman" w:cs="Times New Roman"/>
          <w:sz w:val="28"/>
          <w:szCs w:val="28"/>
        </w:rPr>
        <w:t xml:space="preserve">Tổ chức bán đấu giá </w:t>
      </w:r>
      <w:r w:rsidR="008F5FB7" w:rsidRPr="00091F75">
        <w:rPr>
          <w:rFonts w:ascii="Times New Roman" w:hAnsi="Times New Roman" w:cs="Times New Roman"/>
          <w:sz w:val="28"/>
          <w:szCs w:val="28"/>
        </w:rPr>
        <w:t>phát hành.</w:t>
      </w:r>
    </w:p>
    <w:p w:rsidR="00684D24" w:rsidRPr="00091F75" w:rsidRDefault="00684D24" w:rsidP="00B07551">
      <w:pPr>
        <w:pStyle w:val="ListParagraph"/>
        <w:numPr>
          <w:ilvl w:val="0"/>
          <w:numId w:val="13"/>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Tại thời điểm bắt đầu phiên đấu giá, </w:t>
      </w:r>
      <w:r w:rsidR="008F5FB7" w:rsidRPr="00091F75">
        <w:rPr>
          <w:rFonts w:ascii="Times New Roman" w:hAnsi="Times New Roman" w:cs="Times New Roman"/>
          <w:sz w:val="28"/>
          <w:szCs w:val="28"/>
        </w:rPr>
        <w:t xml:space="preserve">Đấu giá viên </w:t>
      </w:r>
      <w:r w:rsidRPr="00091F75">
        <w:rPr>
          <w:rFonts w:ascii="Times New Roman" w:hAnsi="Times New Roman" w:cs="Times New Roman"/>
          <w:sz w:val="28"/>
          <w:szCs w:val="28"/>
        </w:rPr>
        <w:t>điều hành phiên đấu giá công bố những thông tin chủ yếu sau:</w:t>
      </w:r>
    </w:p>
    <w:p w:rsidR="00945580" w:rsidRPr="00091F75" w:rsidRDefault="00684D24" w:rsidP="00B07551">
      <w:pPr>
        <w:pStyle w:val="ListParagraph"/>
        <w:numPr>
          <w:ilvl w:val="0"/>
          <w:numId w:val="14"/>
        </w:numPr>
        <w:spacing w:after="120" w:line="264" w:lineRule="auto"/>
        <w:ind w:left="0" w:firstLine="0"/>
        <w:contextualSpacing w:val="0"/>
        <w:jc w:val="both"/>
        <w:rPr>
          <w:rFonts w:ascii="Times New Roman" w:hAnsi="Times New Roman" w:cs="Times New Roman"/>
          <w:spacing w:val="-4"/>
          <w:sz w:val="28"/>
          <w:szCs w:val="28"/>
        </w:rPr>
      </w:pPr>
      <w:r w:rsidRPr="00091F75">
        <w:rPr>
          <w:rFonts w:ascii="Times New Roman" w:hAnsi="Times New Roman" w:cs="Times New Roman"/>
          <w:spacing w:val="-4"/>
          <w:sz w:val="28"/>
          <w:szCs w:val="28"/>
        </w:rPr>
        <w:t>Tên doanh nghiệp bán đấ</w:t>
      </w:r>
      <w:r w:rsidR="00DF38FD" w:rsidRPr="00091F75">
        <w:rPr>
          <w:rFonts w:ascii="Times New Roman" w:hAnsi="Times New Roman" w:cs="Times New Roman"/>
          <w:spacing w:val="-4"/>
          <w:sz w:val="28"/>
          <w:szCs w:val="28"/>
        </w:rPr>
        <w:t>u giá: Công ty Phát hành sách và Văn hóa tổng hợp Quảng Ngãi</w:t>
      </w:r>
    </w:p>
    <w:p w:rsidR="00945580" w:rsidRPr="00091F75" w:rsidRDefault="00684D24" w:rsidP="00B07551">
      <w:pPr>
        <w:pStyle w:val="ListParagraph"/>
        <w:numPr>
          <w:ilvl w:val="0"/>
          <w:numId w:val="14"/>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Giá khởi điểm </w:t>
      </w:r>
      <w:r w:rsidR="008F5FB7" w:rsidRPr="00091F75">
        <w:rPr>
          <w:rFonts w:ascii="Times New Roman" w:hAnsi="Times New Roman" w:cs="Times New Roman"/>
          <w:sz w:val="28"/>
          <w:szCs w:val="28"/>
        </w:rPr>
        <w:t>bán doanh nghiệp.</w:t>
      </w:r>
    </w:p>
    <w:p w:rsidR="00945580" w:rsidRPr="00091F75" w:rsidRDefault="00684D24" w:rsidP="00B07551">
      <w:pPr>
        <w:pStyle w:val="ListParagraph"/>
        <w:numPr>
          <w:ilvl w:val="0"/>
          <w:numId w:val="14"/>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Trình tự, thủ tục đấu giá, cách thức </w:t>
      </w:r>
      <w:r w:rsidR="008F5FB7" w:rsidRPr="00091F75">
        <w:rPr>
          <w:rFonts w:ascii="Times New Roman" w:hAnsi="Times New Roman" w:cs="Times New Roman"/>
          <w:sz w:val="28"/>
          <w:szCs w:val="28"/>
        </w:rPr>
        <w:t xml:space="preserve">trả </w:t>
      </w:r>
      <w:r w:rsidRPr="00091F75">
        <w:rPr>
          <w:rFonts w:ascii="Times New Roman" w:hAnsi="Times New Roman" w:cs="Times New Roman"/>
          <w:sz w:val="28"/>
          <w:szCs w:val="28"/>
        </w:rPr>
        <w:t>giá và nguyên tắc xác định người trúng đấu giá</w:t>
      </w:r>
    </w:p>
    <w:p w:rsidR="00684D24" w:rsidRPr="00091F75" w:rsidRDefault="00684D24" w:rsidP="00B07551">
      <w:pPr>
        <w:pStyle w:val="ListParagraph"/>
        <w:numPr>
          <w:ilvl w:val="0"/>
          <w:numId w:val="14"/>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Giải thích những vấn đề mà nhà đầu tư và các bên liên quan còn thắc mắc.</w:t>
      </w:r>
    </w:p>
    <w:p w:rsidR="0081088E" w:rsidRPr="00091F75" w:rsidRDefault="00684D24"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Phiên đấu giá bán doanh nghiệp bằng hình thức bỏ phiếu kín trực tiếp được thực hiện theo</w:t>
      </w:r>
      <w:r w:rsidR="002414BD" w:rsidRPr="00091F75">
        <w:rPr>
          <w:rFonts w:ascii="Times New Roman" w:hAnsi="Times New Roman" w:cs="Times New Roman"/>
          <w:sz w:val="28"/>
          <w:szCs w:val="28"/>
        </w:rPr>
        <w:t xml:space="preserve"> </w:t>
      </w:r>
      <w:r w:rsidR="008C2756" w:rsidRPr="00091F75">
        <w:rPr>
          <w:rFonts w:ascii="Times New Roman" w:hAnsi="Times New Roman" w:cs="Times New Roman"/>
          <w:sz w:val="28"/>
          <w:szCs w:val="28"/>
        </w:rPr>
        <w:t>nhiều vòng</w:t>
      </w:r>
      <w:r w:rsidRPr="00091F75">
        <w:rPr>
          <w:rFonts w:ascii="Times New Roman" w:hAnsi="Times New Roman" w:cs="Times New Roman"/>
          <w:sz w:val="28"/>
          <w:szCs w:val="28"/>
        </w:rPr>
        <w:t>, liên tụ</w:t>
      </w:r>
      <w:r w:rsidR="00955E45" w:rsidRPr="00091F75">
        <w:rPr>
          <w:rFonts w:ascii="Times New Roman" w:hAnsi="Times New Roman" w:cs="Times New Roman"/>
          <w:sz w:val="28"/>
          <w:szCs w:val="28"/>
        </w:rPr>
        <w:t xml:space="preserve">c. Người điều hành phiên bán đấu giá công bố giá cao nhất ghi trong phiếu đặt giá của người mua. Giá công bố cao nhất được trả của vòng trước là giá khởi điểm của vòng đấu tiếp theo cho đến khi không còn người yêu cầu trả giá tiếp thì người có giá trả cao nhất là người trúng đấu giá và được quyền mua doanh nghiệp. Ưu tiên cho tập thể người lao động trong doanh nghiệp mua nếu trả giá bằng người mua khác trong vòng đấu cuối cùng. </w:t>
      </w:r>
      <w:r w:rsidR="00E6261B" w:rsidRPr="00091F75">
        <w:rPr>
          <w:rFonts w:ascii="Times New Roman" w:hAnsi="Times New Roman" w:cs="Times New Roman"/>
          <w:sz w:val="28"/>
          <w:szCs w:val="28"/>
        </w:rPr>
        <w:t>Cuộc đấu giá kết thúc khi xác định được mức giá trả cao nhất và cao hơn mức giá khởi điểm và không còn người bỏ phiếu trả giá tiếp</w:t>
      </w:r>
      <w:r w:rsidRPr="00091F75">
        <w:rPr>
          <w:rFonts w:ascii="Times New Roman" w:hAnsi="Times New Roman" w:cs="Times New Roman"/>
          <w:sz w:val="28"/>
          <w:szCs w:val="28"/>
        </w:rPr>
        <w:t xml:space="preserve">. </w:t>
      </w:r>
    </w:p>
    <w:p w:rsidR="0081088E" w:rsidRPr="00091F75" w:rsidRDefault="0081088E" w:rsidP="00B07551">
      <w:pPr>
        <w:pStyle w:val="ListParagraph"/>
        <w:spacing w:after="120" w:line="264" w:lineRule="auto"/>
        <w:ind w:left="14"/>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Sau các vòng đấu, nếu có từ 02 (hai) phiếu trở lên cùng ngang giá, </w:t>
      </w:r>
      <w:r w:rsidR="005C5AED" w:rsidRPr="00091F75">
        <w:rPr>
          <w:rFonts w:ascii="Times New Roman" w:hAnsi="Times New Roman" w:cs="Times New Roman"/>
          <w:sz w:val="28"/>
          <w:szCs w:val="28"/>
        </w:rPr>
        <w:t xml:space="preserve">Đấu giá viên </w:t>
      </w:r>
      <w:r w:rsidRPr="00091F75">
        <w:rPr>
          <w:rFonts w:ascii="Times New Roman" w:hAnsi="Times New Roman" w:cs="Times New Roman"/>
          <w:sz w:val="28"/>
          <w:szCs w:val="28"/>
        </w:rPr>
        <w:t>điều hành cuộc đấu giá sẽ quyết định vòng đấu tiếp theo, nếu sau vòng đấu này vẫn còn phiếu ngang giá, thì tiếp tục tiến hành cho người tham gia đấu giá ghi phiếu, trong trường hợp phiếu vẫn còn ngang giá thì người điều hành cuộc đấu giá quyết định rút thăm bằng phiếu kín để công bố một người trúng đấu giá.</w:t>
      </w:r>
    </w:p>
    <w:p w:rsidR="00CF06A1" w:rsidRPr="00091F75" w:rsidRDefault="00684D24"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lastRenderedPageBreak/>
        <w:t xml:space="preserve">Trước khi thực hiện đấu giá, </w:t>
      </w:r>
      <w:r w:rsidR="00E6261B" w:rsidRPr="00091F75">
        <w:rPr>
          <w:rFonts w:ascii="Times New Roman" w:hAnsi="Times New Roman" w:cs="Times New Roman"/>
          <w:sz w:val="28"/>
          <w:szCs w:val="28"/>
        </w:rPr>
        <w:t>Đấu giá viên</w:t>
      </w:r>
      <w:r w:rsidRPr="00091F75">
        <w:rPr>
          <w:rFonts w:ascii="Times New Roman" w:hAnsi="Times New Roman" w:cs="Times New Roman"/>
          <w:sz w:val="28"/>
          <w:szCs w:val="28"/>
        </w:rPr>
        <w:t xml:space="preserve"> điều hành phiên đấu giá phải công bố</w:t>
      </w:r>
      <w:r w:rsidR="00CF06A1" w:rsidRPr="00091F75">
        <w:rPr>
          <w:rFonts w:ascii="Times New Roman" w:hAnsi="Times New Roman" w:cs="Times New Roman"/>
          <w:sz w:val="28"/>
          <w:szCs w:val="28"/>
        </w:rPr>
        <w:t xml:space="preserve"> giá khởi điểm</w:t>
      </w:r>
      <w:r w:rsidRPr="00091F75">
        <w:rPr>
          <w:rFonts w:ascii="Times New Roman" w:hAnsi="Times New Roman" w:cs="Times New Roman"/>
          <w:sz w:val="28"/>
          <w:szCs w:val="28"/>
        </w:rPr>
        <w:t xml:space="preserve"> ghi trong Đơn đăng ký mua doanh nghiệp của các Nhà đầu tư. </w:t>
      </w:r>
    </w:p>
    <w:p w:rsidR="00955E45" w:rsidRPr="00091F75" w:rsidRDefault="00955E45" w:rsidP="00B07551">
      <w:pPr>
        <w:pStyle w:val="ListParagraph"/>
        <w:numPr>
          <w:ilvl w:val="0"/>
          <w:numId w:val="13"/>
        </w:numPr>
        <w:spacing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Người điều hành phiên đấu giá phải phát cho Nhà đầu tư Phiếu đặt giá do Tổ chức thực hiện bán đấu giá phát hành. Trên Phiếu đặt giá phải ghi rõ giá khởi điểm của vòng đấu hiện tại và một ô trống để Nhà đầu tư ghi giá muốn đặt vào phiếu của mình. Thời gian tối đa cho mỗi lần ghi phiếu là 05 (năm) phút và được tính kể từ khi người điều hành phiên bán đấu giá thông báo Nhà đầu tư bắt đầu đặt giá.</w:t>
      </w:r>
    </w:p>
    <w:p w:rsidR="00955E45" w:rsidRPr="00091F75" w:rsidRDefault="00955E45" w:rsidP="00B07551">
      <w:pPr>
        <w:pStyle w:val="ListParagraph"/>
        <w:numPr>
          <w:ilvl w:val="0"/>
          <w:numId w:val="13"/>
        </w:numPr>
        <w:spacing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Bước giá quy định là bội số của </w:t>
      </w:r>
      <w:r w:rsidRPr="00091F75">
        <w:rPr>
          <w:rFonts w:ascii="Times New Roman" w:hAnsi="Times New Roman" w:cs="Times New Roman"/>
          <w:b/>
          <w:sz w:val="28"/>
          <w:szCs w:val="28"/>
        </w:rPr>
        <w:t>10.000.000 đồng</w:t>
      </w:r>
      <w:r w:rsidRPr="00091F75">
        <w:rPr>
          <w:rFonts w:ascii="Times New Roman" w:hAnsi="Times New Roman" w:cs="Times New Roman"/>
          <w:sz w:val="28"/>
          <w:szCs w:val="28"/>
        </w:rPr>
        <w:t>. Nhà đầu tư đặt giá tối thiểu bằng giá khởi điểm của từng vòng.</w:t>
      </w:r>
    </w:p>
    <w:p w:rsidR="00955E45" w:rsidRPr="00091F75" w:rsidRDefault="00955E45" w:rsidP="00B07551">
      <w:pPr>
        <w:spacing w:line="264" w:lineRule="auto"/>
        <w:rPr>
          <w:rFonts w:ascii="Times New Roman" w:hAnsi="Times New Roman" w:cs="Times New Roman"/>
          <w:sz w:val="28"/>
          <w:szCs w:val="28"/>
        </w:rPr>
      </w:pPr>
      <w:r w:rsidRPr="00091F75">
        <w:rPr>
          <w:rFonts w:ascii="Times New Roman" w:hAnsi="Times New Roman" w:cs="Times New Roman"/>
          <w:sz w:val="28"/>
          <w:szCs w:val="28"/>
        </w:rPr>
        <w:t xml:space="preserve">Giá trả = Giá khởi điểm của từng vòng + n x 10.000.000 </w:t>
      </w:r>
    </w:p>
    <w:p w:rsidR="00955E45" w:rsidRPr="00091F75" w:rsidRDefault="00955E45" w:rsidP="00B07551">
      <w:pPr>
        <w:pStyle w:val="ListParagraph"/>
        <w:spacing w:after="120" w:line="264" w:lineRule="auto"/>
        <w:ind w:left="14"/>
        <w:contextualSpacing w:val="0"/>
        <w:jc w:val="both"/>
        <w:rPr>
          <w:rFonts w:ascii="Times New Roman" w:hAnsi="Times New Roman" w:cs="Times New Roman"/>
          <w:sz w:val="28"/>
          <w:szCs w:val="28"/>
        </w:rPr>
      </w:pPr>
      <w:r w:rsidRPr="00091F75">
        <w:rPr>
          <w:rFonts w:ascii="Times New Roman" w:hAnsi="Times New Roman" w:cs="Times New Roman"/>
          <w:sz w:val="28"/>
          <w:szCs w:val="28"/>
        </w:rPr>
        <w:t>Với n là số tự nhiên: 0, 1, 2, 3,…</w:t>
      </w:r>
    </w:p>
    <w:p w:rsidR="00955E45" w:rsidRPr="00091F75" w:rsidRDefault="00955E45"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Sau mỗi vòng đầu giá, khi thu hết các phiếu đặt giá đã phát, người điều hành phiên đấu giá thông báo công khai mã số và giá của Nhà đầu tư đặt mua cao nhất và tiếp tục phát phiếu cho Nhà đầu tư tham gia đấu giá để bắt đầu trả giá cho vòng đấu tiếp theo. Mức giá cao nhất đã trả ở vòng trước liền kề là giá khởi điểm của vòng trả giá tiếp theo. Việc đấu giá kết thúc khi những Nhà đầu tư tham gia đấu giá còn lại tự nguyện từ chối bỏ phiếu tiếp, nhà đầu tư có giá trả cao nhất (vòng đấu giá cuối cùng) là nhà đầu tư trúng đấu giá.</w:t>
      </w:r>
    </w:p>
    <w:p w:rsidR="00684D24" w:rsidRPr="00091F75" w:rsidRDefault="00684D24"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Trường hợp Nhà đầu tư tự nguyện từ chố</w:t>
      </w:r>
      <w:r w:rsidR="00EC1657" w:rsidRPr="00091F75">
        <w:rPr>
          <w:rFonts w:ascii="Times New Roman" w:hAnsi="Times New Roman" w:cs="Times New Roman"/>
          <w:sz w:val="28"/>
          <w:szCs w:val="28"/>
        </w:rPr>
        <w:t>i</w:t>
      </w:r>
      <w:r w:rsidR="00A758AC" w:rsidRPr="00091F75">
        <w:rPr>
          <w:rFonts w:ascii="Times New Roman" w:hAnsi="Times New Roman" w:cs="Times New Roman"/>
          <w:sz w:val="28"/>
          <w:szCs w:val="28"/>
        </w:rPr>
        <w:t xml:space="preserve"> </w:t>
      </w:r>
      <w:r w:rsidR="00CF06A1" w:rsidRPr="00091F75">
        <w:rPr>
          <w:rFonts w:ascii="Times New Roman" w:hAnsi="Times New Roman" w:cs="Times New Roman"/>
          <w:sz w:val="28"/>
          <w:szCs w:val="28"/>
        </w:rPr>
        <w:t xml:space="preserve">bỏ </w:t>
      </w:r>
      <w:r w:rsidRPr="00091F75">
        <w:rPr>
          <w:rFonts w:ascii="Times New Roman" w:hAnsi="Times New Roman" w:cs="Times New Roman"/>
          <w:sz w:val="28"/>
          <w:szCs w:val="28"/>
        </w:rPr>
        <w:t>phiếu tiếp thì coi như bỏ cuộc và mất quyền tham gia trả giá ở các vòng sau</w:t>
      </w:r>
      <w:r w:rsidR="004074CD" w:rsidRPr="00091F75">
        <w:rPr>
          <w:rFonts w:ascii="Times New Roman" w:hAnsi="Times New Roman" w:cs="Times New Roman"/>
          <w:sz w:val="28"/>
          <w:szCs w:val="28"/>
        </w:rPr>
        <w:t>.</w:t>
      </w:r>
    </w:p>
    <w:p w:rsidR="00111CC8" w:rsidRPr="00091F75" w:rsidRDefault="00684D24"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Trường hợp người đã trả giá mà rút lại giá đã trả trước khi người điều hành phiên bán đấu giá công bố người trúng đấu giá được mua doanh nghiệp thì cuộc đấu giá vẫn tiếp tục </w:t>
      </w:r>
      <w:r w:rsidR="00A878A5" w:rsidRPr="00091F75">
        <w:rPr>
          <w:rFonts w:ascii="Times New Roman" w:hAnsi="Times New Roman" w:cs="Times New Roman"/>
          <w:sz w:val="28"/>
          <w:szCs w:val="28"/>
        </w:rPr>
        <w:t>và bắt đầu từ</w:t>
      </w:r>
      <w:r w:rsidRPr="00091F75">
        <w:rPr>
          <w:rFonts w:ascii="Times New Roman" w:hAnsi="Times New Roman" w:cs="Times New Roman"/>
          <w:sz w:val="28"/>
          <w:szCs w:val="28"/>
        </w:rPr>
        <w:t xml:space="preserve"> giá </w:t>
      </w:r>
      <w:r w:rsidR="005C5AED" w:rsidRPr="00091F75">
        <w:rPr>
          <w:rFonts w:ascii="Times New Roman" w:hAnsi="Times New Roman" w:cs="Times New Roman"/>
          <w:sz w:val="28"/>
          <w:szCs w:val="28"/>
        </w:rPr>
        <w:t xml:space="preserve">của </w:t>
      </w:r>
      <w:r w:rsidRPr="00091F75">
        <w:rPr>
          <w:rFonts w:ascii="Times New Roman" w:hAnsi="Times New Roman" w:cs="Times New Roman"/>
          <w:sz w:val="28"/>
          <w:szCs w:val="28"/>
        </w:rPr>
        <w:t>người trả giá</w:t>
      </w:r>
      <w:r w:rsidR="00A878A5" w:rsidRPr="00091F75">
        <w:rPr>
          <w:rFonts w:ascii="Times New Roman" w:hAnsi="Times New Roman" w:cs="Times New Roman"/>
          <w:sz w:val="28"/>
          <w:szCs w:val="28"/>
        </w:rPr>
        <w:t xml:space="preserve"> liền kề trước đó</w:t>
      </w:r>
      <w:r w:rsidRPr="00091F75">
        <w:rPr>
          <w:rFonts w:ascii="Times New Roman" w:hAnsi="Times New Roman" w:cs="Times New Roman"/>
          <w:sz w:val="28"/>
          <w:szCs w:val="28"/>
        </w:rPr>
        <w:t>. Người rút lại giá đã trả bị truất quyền tham gia ở các vòng tiếp theo và không được hoàn trả</w:t>
      </w:r>
      <w:r w:rsidR="00A758AC" w:rsidRPr="00091F75">
        <w:rPr>
          <w:rFonts w:ascii="Times New Roman" w:hAnsi="Times New Roman" w:cs="Times New Roman"/>
          <w:sz w:val="28"/>
          <w:szCs w:val="28"/>
        </w:rPr>
        <w:t xml:space="preserve"> </w:t>
      </w:r>
      <w:r w:rsidR="00DE4661" w:rsidRPr="00091F75">
        <w:rPr>
          <w:rFonts w:ascii="Times New Roman" w:hAnsi="Times New Roman" w:cs="Times New Roman"/>
          <w:sz w:val="28"/>
          <w:szCs w:val="28"/>
        </w:rPr>
        <w:t>tiền đặt trước.</w:t>
      </w:r>
      <w:r w:rsidR="00A878A5" w:rsidRPr="00091F75">
        <w:rPr>
          <w:rFonts w:ascii="Times New Roman" w:hAnsi="Times New Roman" w:cs="Times New Roman"/>
          <w:sz w:val="28"/>
          <w:szCs w:val="28"/>
        </w:rPr>
        <w:t xml:space="preserve"> Khoản tiền đặt trước của người rút lại giá đã trả thuộc về</w:t>
      </w:r>
      <w:r w:rsidR="0067758B" w:rsidRPr="00091F75">
        <w:rPr>
          <w:rFonts w:ascii="Times New Roman" w:hAnsi="Times New Roman" w:cs="Times New Roman"/>
          <w:sz w:val="28"/>
          <w:szCs w:val="28"/>
        </w:rPr>
        <w:t xml:space="preserve"> Bộ Văn hóa Thể thao và Du lịch</w:t>
      </w:r>
      <w:r w:rsidR="005C7D47" w:rsidRPr="00091F75">
        <w:rPr>
          <w:rFonts w:ascii="Times New Roman" w:hAnsi="Times New Roman" w:cs="Times New Roman"/>
          <w:sz w:val="28"/>
          <w:szCs w:val="28"/>
        </w:rPr>
        <w:t>.</w:t>
      </w:r>
    </w:p>
    <w:p w:rsidR="005C5AED" w:rsidRPr="00091F75" w:rsidRDefault="005C5AED"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Từ chối trúng đấu giá:</w:t>
      </w:r>
    </w:p>
    <w:p w:rsidR="005C5AED" w:rsidRPr="00091F75" w:rsidRDefault="005C5AED" w:rsidP="00B07551">
      <w:pPr>
        <w:pStyle w:val="ListParagraph"/>
        <w:spacing w:after="120" w:line="264" w:lineRule="auto"/>
        <w:ind w:left="14"/>
        <w:jc w:val="both"/>
        <w:rPr>
          <w:rFonts w:ascii="Times New Roman" w:hAnsi="Times New Roman" w:cs="Times New Roman"/>
          <w:sz w:val="28"/>
          <w:szCs w:val="28"/>
        </w:rPr>
      </w:pPr>
      <w:r w:rsidRPr="00091F75">
        <w:rPr>
          <w:rFonts w:ascii="Times New Roman" w:hAnsi="Times New Roman" w:cs="Times New Roman"/>
          <w:sz w:val="28"/>
          <w:szCs w:val="28"/>
        </w:rPr>
        <w:t xml:space="preserve">a) Trong cuộc đấu giá, khi người điều hành đấu giá đã công bố người trúng đấu giá mà người này từ chối, thì tài sản được ưu tiên cho người trả giá liền kề trúng đấu giá, nếu giá liền kề đó cộng với khoản tiền đặt trước ít nhất bằng giá đã trả của người từ chối trúng đấu giá. Giá trúng đấu giá là giá mà người trả giá liền kề đã trả (không cộng thêm khoản tiền đặt trước); </w:t>
      </w:r>
    </w:p>
    <w:p w:rsidR="005C5AED" w:rsidRPr="00091F75" w:rsidRDefault="005C5AED" w:rsidP="00B07551">
      <w:pPr>
        <w:pStyle w:val="ListParagraph"/>
        <w:spacing w:after="120" w:line="264" w:lineRule="auto"/>
        <w:ind w:left="14"/>
        <w:jc w:val="both"/>
        <w:rPr>
          <w:rFonts w:ascii="Times New Roman" w:hAnsi="Times New Roman" w:cs="Times New Roman"/>
          <w:sz w:val="28"/>
          <w:szCs w:val="28"/>
        </w:rPr>
      </w:pPr>
      <w:r w:rsidRPr="00091F75">
        <w:rPr>
          <w:rFonts w:ascii="Times New Roman" w:hAnsi="Times New Roman" w:cs="Times New Roman"/>
          <w:sz w:val="28"/>
          <w:szCs w:val="28"/>
        </w:rPr>
        <w:t xml:space="preserve">b) Đối với cuộc đấu giá bằng hình thức bỏ phiếu kín, trong trường hợp có người từ chối trúng đấu giá nêu tại điểm a khoản này mà có từ hai người trở lên trả giá liền kề bằng nhau, thì ưu tiên cho một trong những người trả giá liền kề đó trúng </w:t>
      </w:r>
      <w:r w:rsidRPr="00091F75">
        <w:rPr>
          <w:rFonts w:ascii="Times New Roman" w:hAnsi="Times New Roman" w:cs="Times New Roman"/>
          <w:sz w:val="28"/>
          <w:szCs w:val="28"/>
        </w:rPr>
        <w:lastRenderedPageBreak/>
        <w:t xml:space="preserve">đấu giá, sau khi người điều hành đấu giá tổ chức bốc thăm để chọn ra người trúng đấu giá; </w:t>
      </w:r>
    </w:p>
    <w:p w:rsidR="005C5AED" w:rsidRPr="00091F75" w:rsidRDefault="005C5AED" w:rsidP="00B07551">
      <w:pPr>
        <w:pStyle w:val="ListParagraph"/>
        <w:spacing w:after="120" w:line="264" w:lineRule="auto"/>
        <w:ind w:left="14"/>
        <w:jc w:val="both"/>
        <w:rPr>
          <w:rFonts w:ascii="Times New Roman" w:hAnsi="Times New Roman" w:cs="Times New Roman"/>
          <w:sz w:val="28"/>
          <w:szCs w:val="28"/>
        </w:rPr>
      </w:pPr>
      <w:r w:rsidRPr="00091F75">
        <w:rPr>
          <w:rFonts w:ascii="Times New Roman" w:hAnsi="Times New Roman" w:cs="Times New Roman"/>
          <w:sz w:val="28"/>
          <w:szCs w:val="28"/>
        </w:rPr>
        <w:t>c) Trường hợp giá liền kề cộng với khoản tiền đặt trước nhỏ hơn giá đã trả của người từ chối trúng đấu giá, hoặc trường hợp người trả giá liền kề không đồng ý trúng đấu giá thì cuộc đấu giá được xem là không thành;</w:t>
      </w:r>
    </w:p>
    <w:p w:rsidR="005C5AED" w:rsidRPr="00091F75" w:rsidRDefault="005C5AED" w:rsidP="00B07551">
      <w:pPr>
        <w:pStyle w:val="ListParagraph"/>
        <w:spacing w:after="120" w:line="264" w:lineRule="auto"/>
        <w:ind w:left="14"/>
        <w:jc w:val="both"/>
        <w:rPr>
          <w:rFonts w:ascii="Times New Roman" w:hAnsi="Times New Roman" w:cs="Times New Roman"/>
          <w:sz w:val="28"/>
          <w:szCs w:val="28"/>
        </w:rPr>
      </w:pPr>
      <w:r w:rsidRPr="00091F75">
        <w:rPr>
          <w:rFonts w:ascii="Times New Roman" w:hAnsi="Times New Roman" w:cs="Times New Roman"/>
          <w:sz w:val="28"/>
          <w:szCs w:val="28"/>
        </w:rPr>
        <w:t xml:space="preserve">d) Người từ chối trúng đấu giá không được hoàn trả khoản tiền đặt trước. </w:t>
      </w:r>
    </w:p>
    <w:p w:rsidR="000C1B7F" w:rsidRPr="00091F75" w:rsidRDefault="005C5AED" w:rsidP="00B07551">
      <w:pPr>
        <w:pStyle w:val="ListParagraph"/>
        <w:spacing w:after="120" w:line="264" w:lineRule="auto"/>
        <w:ind w:left="14"/>
        <w:contextualSpacing w:val="0"/>
        <w:jc w:val="both"/>
        <w:rPr>
          <w:rFonts w:ascii="Times New Roman" w:hAnsi="Times New Roman" w:cs="Times New Roman"/>
          <w:sz w:val="28"/>
          <w:szCs w:val="28"/>
        </w:rPr>
      </w:pPr>
      <w:r w:rsidRPr="00091F75">
        <w:rPr>
          <w:rFonts w:ascii="Times New Roman" w:hAnsi="Times New Roman" w:cs="Times New Roman"/>
          <w:sz w:val="28"/>
          <w:szCs w:val="28"/>
        </w:rPr>
        <w:t>Trong cuộc đấu giá, những người tham gia đấu giá mà trả giá thấp hơn so với giá khởi điểm thì bị coi là không hợp lệ thì người điều hành đấu giá tuyên bố cuộc đấu giá không thành và những người này không được hoàn lại khoản tiền đặt trước.</w:t>
      </w:r>
    </w:p>
    <w:p w:rsidR="00095E72" w:rsidRPr="00091F75" w:rsidRDefault="00095E72" w:rsidP="00B07551">
      <w:pPr>
        <w:pStyle w:val="ListParagraph"/>
        <w:numPr>
          <w:ilvl w:val="0"/>
          <w:numId w:val="13"/>
        </w:numPr>
        <w:spacing w:after="120" w:line="264" w:lineRule="auto"/>
        <w:ind w:left="14" w:hanging="14"/>
        <w:contextualSpacing w:val="0"/>
        <w:jc w:val="both"/>
        <w:rPr>
          <w:rFonts w:ascii="Times New Roman" w:hAnsi="Times New Roman" w:cs="Times New Roman"/>
          <w:sz w:val="28"/>
          <w:szCs w:val="28"/>
        </w:rPr>
      </w:pPr>
      <w:r w:rsidRPr="00091F75">
        <w:rPr>
          <w:rFonts w:ascii="Times New Roman" w:hAnsi="Times New Roman" w:cs="Times New Roman"/>
          <w:sz w:val="28"/>
          <w:szCs w:val="28"/>
        </w:rPr>
        <w:t>Mọi thắc mắc khiếu nại của Nhà đầu tư (nếu có) phải được nêu lên và giải quyết ngay trong phiên đấu giá công khai. Tổ chức thực hiện đấu giá sẽ không chịu trách nhiệm đối với các thắc mắc, khiếu nại của Nhà đầu tư sau khi cuộc đấu giá kết thúc.</w:t>
      </w:r>
    </w:p>
    <w:p w:rsidR="005E0F95" w:rsidRPr="00091F75" w:rsidRDefault="005E0F95" w:rsidP="00B07551">
      <w:pPr>
        <w:pStyle w:val="iu1"/>
        <w:spacing w:after="120" w:line="264" w:lineRule="auto"/>
        <w:ind w:left="1051" w:hanging="1008"/>
        <w:rPr>
          <w:szCs w:val="28"/>
        </w:rPr>
      </w:pPr>
      <w:bookmarkStart w:id="41" w:name="_Toc463000819"/>
      <w:r w:rsidRPr="00091F75">
        <w:rPr>
          <w:szCs w:val="28"/>
        </w:rPr>
        <w:t>Quy tắc ứng xử trong phiên đấu giá</w:t>
      </w:r>
      <w:bookmarkEnd w:id="41"/>
    </w:p>
    <w:p w:rsidR="005E0F95" w:rsidRPr="00091F75" w:rsidRDefault="005E0F95" w:rsidP="00B07551">
      <w:pPr>
        <w:spacing w:after="120" w:line="264" w:lineRule="auto"/>
        <w:jc w:val="both"/>
        <w:rPr>
          <w:rFonts w:ascii="Times New Roman" w:hAnsi="Times New Roman" w:cs="Times New Roman"/>
          <w:spacing w:val="-2"/>
          <w:sz w:val="28"/>
          <w:szCs w:val="28"/>
        </w:rPr>
      </w:pPr>
      <w:r w:rsidRPr="00091F75">
        <w:rPr>
          <w:rFonts w:ascii="Times New Roman" w:hAnsi="Times New Roman" w:cs="Times New Roman"/>
          <w:spacing w:val="-2"/>
          <w:sz w:val="28"/>
          <w:szCs w:val="28"/>
        </w:rPr>
        <w:t>Trong quá trình bán đấu giá, kể từ khi thông báo khai mạc của người điều hành bán đấu giá cho đến khi kết thúc phiên đấu giá, nghiêm cấm nhà đầu tư có những hành vi sau:</w:t>
      </w:r>
    </w:p>
    <w:p w:rsidR="005E0F95" w:rsidRPr="00091F75" w:rsidRDefault="005E0F95" w:rsidP="00B07551">
      <w:pPr>
        <w:pStyle w:val="Style1"/>
        <w:spacing w:after="120" w:line="264" w:lineRule="auto"/>
        <w:ind w:left="18" w:hanging="18"/>
        <w:jc w:val="both"/>
        <w:rPr>
          <w:sz w:val="28"/>
          <w:szCs w:val="28"/>
        </w:rPr>
      </w:pPr>
      <w:r w:rsidRPr="00091F75">
        <w:rPr>
          <w:sz w:val="28"/>
          <w:szCs w:val="28"/>
        </w:rPr>
        <w:t>Dẫn người khác cùng đi vào hội trường đấu giá</w:t>
      </w:r>
    </w:p>
    <w:p w:rsidR="005E0F95" w:rsidRPr="00091F75" w:rsidRDefault="005E0F95" w:rsidP="00B07551">
      <w:pPr>
        <w:pStyle w:val="Style1"/>
        <w:spacing w:after="120" w:line="264" w:lineRule="auto"/>
        <w:ind w:left="18" w:hanging="18"/>
        <w:jc w:val="both"/>
        <w:rPr>
          <w:sz w:val="28"/>
          <w:szCs w:val="28"/>
        </w:rPr>
      </w:pPr>
      <w:r w:rsidRPr="00091F75">
        <w:rPr>
          <w:sz w:val="28"/>
          <w:szCs w:val="28"/>
        </w:rPr>
        <w:t xml:space="preserve">Trao đổi với nhau trong phòng đấu giá </w:t>
      </w:r>
    </w:p>
    <w:p w:rsidR="00A878A5" w:rsidRPr="00091F75" w:rsidRDefault="005E0F95" w:rsidP="00B07551">
      <w:pPr>
        <w:pStyle w:val="Style1"/>
        <w:spacing w:after="120" w:line="264" w:lineRule="auto"/>
        <w:ind w:left="18" w:hanging="18"/>
        <w:jc w:val="both"/>
        <w:rPr>
          <w:sz w:val="28"/>
          <w:szCs w:val="28"/>
        </w:rPr>
      </w:pPr>
      <w:r w:rsidRPr="00091F75">
        <w:rPr>
          <w:sz w:val="28"/>
          <w:szCs w:val="28"/>
        </w:rPr>
        <w:t xml:space="preserve">Đi lại trong phòng đấu giá khi chưa được phép của </w:t>
      </w:r>
      <w:r w:rsidR="00A878A5" w:rsidRPr="00091F75">
        <w:rPr>
          <w:sz w:val="28"/>
          <w:szCs w:val="28"/>
        </w:rPr>
        <w:t>Đấu giá viên.</w:t>
      </w:r>
    </w:p>
    <w:p w:rsidR="005E0F95" w:rsidRPr="00091F75" w:rsidRDefault="005E0F95" w:rsidP="00B07551">
      <w:pPr>
        <w:pStyle w:val="Style1"/>
        <w:spacing w:after="120" w:line="264" w:lineRule="auto"/>
        <w:ind w:left="18" w:hanging="18"/>
        <w:jc w:val="both"/>
        <w:rPr>
          <w:sz w:val="28"/>
          <w:szCs w:val="28"/>
        </w:rPr>
      </w:pPr>
      <w:r w:rsidRPr="00091F75">
        <w:rPr>
          <w:sz w:val="28"/>
          <w:szCs w:val="28"/>
        </w:rPr>
        <w:t>Sử dụng điện thoại di động trong hội trường đấu giá; ghi và truyền âm, truyền hình, chụp ảnh khi chưa được phép của Tổ chức thực hiện việc bán đấu g</w:t>
      </w:r>
      <w:r w:rsidRPr="00091F75">
        <w:rPr>
          <w:b/>
          <w:sz w:val="28"/>
          <w:szCs w:val="28"/>
        </w:rPr>
        <w:t>i</w:t>
      </w:r>
      <w:r w:rsidRPr="00091F75">
        <w:rPr>
          <w:sz w:val="28"/>
          <w:szCs w:val="28"/>
        </w:rPr>
        <w:t>á.</w:t>
      </w:r>
    </w:p>
    <w:p w:rsidR="00C36751" w:rsidRPr="00091F75" w:rsidRDefault="00C36751" w:rsidP="00B07551">
      <w:pPr>
        <w:pStyle w:val="Style1"/>
        <w:spacing w:after="120" w:line="264" w:lineRule="auto"/>
        <w:ind w:left="-5" w:firstLine="5"/>
        <w:jc w:val="both"/>
        <w:rPr>
          <w:spacing w:val="-2"/>
          <w:sz w:val="28"/>
          <w:szCs w:val="28"/>
        </w:rPr>
      </w:pPr>
      <w:r w:rsidRPr="00091F75">
        <w:rPr>
          <w:spacing w:val="-2"/>
          <w:sz w:val="28"/>
          <w:szCs w:val="28"/>
        </w:rPr>
        <w:t>Mọi hành vi làm lộ bí mật, tiếp tay, môi giới, móc ngoặc, thông đồng với những người tham gia đấu giá, gây thiệt hại đến lợi ích của Nhà nước, quyền, lợi ích hợp pháp của tổ chức cá nhân, cố tình làm cho cuộc đấu giá không thành thì tùy theo mức độ và tính chất vi phạm sẽ mất quyền tham gia đấu giá, bị đề nghị cơ quan có thẩm quyền xử lý hành chính, hoặc bị truy cứu trách nhiệm hình sự theo quy định của pháp luậ</w:t>
      </w:r>
      <w:r w:rsidR="00062195" w:rsidRPr="00091F75">
        <w:rPr>
          <w:spacing w:val="-2"/>
          <w:sz w:val="28"/>
          <w:szCs w:val="28"/>
        </w:rPr>
        <w:t>t.</w:t>
      </w:r>
    </w:p>
    <w:p w:rsidR="005E0F95" w:rsidRPr="00091F75" w:rsidRDefault="005E0F95" w:rsidP="00B07551">
      <w:pPr>
        <w:pStyle w:val="iu1"/>
        <w:spacing w:after="120" w:line="264" w:lineRule="auto"/>
        <w:ind w:left="1051" w:hanging="1008"/>
        <w:rPr>
          <w:szCs w:val="28"/>
        </w:rPr>
      </w:pPr>
      <w:bookmarkStart w:id="42" w:name="_Toc463000820"/>
      <w:r w:rsidRPr="00091F75">
        <w:rPr>
          <w:szCs w:val="28"/>
        </w:rPr>
        <w:t xml:space="preserve">Xử lý các trường hợp nhà đầu tư vi phạm </w:t>
      </w:r>
      <w:r w:rsidR="00054294" w:rsidRPr="00091F75">
        <w:rPr>
          <w:szCs w:val="28"/>
        </w:rPr>
        <w:t>Quy chế</w:t>
      </w:r>
      <w:r w:rsidR="00FA35A9" w:rsidRPr="00091F75">
        <w:rPr>
          <w:szCs w:val="28"/>
        </w:rPr>
        <w:t xml:space="preserve"> </w:t>
      </w:r>
      <w:r w:rsidRPr="00091F75">
        <w:rPr>
          <w:szCs w:val="28"/>
        </w:rPr>
        <w:t>đấu giá</w:t>
      </w:r>
      <w:bookmarkEnd w:id="42"/>
    </w:p>
    <w:p w:rsidR="005E0F95" w:rsidRPr="00091F75" w:rsidRDefault="005E0F95" w:rsidP="00B07551">
      <w:pPr>
        <w:spacing w:after="120" w:line="264" w:lineRule="auto"/>
        <w:jc w:val="both"/>
        <w:rPr>
          <w:rFonts w:ascii="Times New Roman" w:hAnsi="Times New Roman" w:cs="Times New Roman"/>
          <w:color w:val="FF0000"/>
          <w:sz w:val="28"/>
          <w:szCs w:val="28"/>
        </w:rPr>
      </w:pPr>
      <w:r w:rsidRPr="00091F75">
        <w:rPr>
          <w:rFonts w:ascii="Times New Roman" w:hAnsi="Times New Roman" w:cs="Times New Roman"/>
          <w:sz w:val="28"/>
          <w:szCs w:val="28"/>
        </w:rPr>
        <w:t xml:space="preserve">Vi phạm một trong những trường hợp sau đây bị coi là vi phạm </w:t>
      </w:r>
      <w:r w:rsidR="00054294" w:rsidRPr="00091F75">
        <w:rPr>
          <w:rFonts w:ascii="Times New Roman" w:hAnsi="Times New Roman" w:cs="Times New Roman"/>
          <w:sz w:val="28"/>
          <w:szCs w:val="28"/>
        </w:rPr>
        <w:t>Quy chế</w:t>
      </w:r>
      <w:r w:rsidR="004074CD" w:rsidRPr="00091F75">
        <w:rPr>
          <w:rFonts w:ascii="Times New Roman" w:hAnsi="Times New Roman" w:cs="Times New Roman"/>
          <w:sz w:val="28"/>
          <w:szCs w:val="28"/>
        </w:rPr>
        <w:t xml:space="preserve"> </w:t>
      </w:r>
      <w:r w:rsidRPr="00091F75">
        <w:rPr>
          <w:rFonts w:ascii="Times New Roman" w:hAnsi="Times New Roman" w:cs="Times New Roman"/>
          <w:sz w:val="28"/>
          <w:szCs w:val="28"/>
        </w:rPr>
        <w:t xml:space="preserve">đấu giá và Nhà đầu tư vi phạm </w:t>
      </w:r>
      <w:r w:rsidR="00054294"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đấu giá không được nhận lại tiền đặ</w:t>
      </w:r>
      <w:r w:rsidR="00A878A5" w:rsidRPr="00091F75">
        <w:rPr>
          <w:rFonts w:ascii="Times New Roman" w:hAnsi="Times New Roman" w:cs="Times New Roman"/>
          <w:sz w:val="28"/>
          <w:szCs w:val="28"/>
        </w:rPr>
        <w:t>t trước</w:t>
      </w:r>
      <w:r w:rsidRPr="00091F75">
        <w:rPr>
          <w:rFonts w:ascii="Times New Roman" w:hAnsi="Times New Roman" w:cs="Times New Roman"/>
          <w:sz w:val="28"/>
          <w:szCs w:val="28"/>
        </w:rPr>
        <w:t xml:space="preserve"> đã nộp vào tài khoản của </w:t>
      </w:r>
      <w:r w:rsidR="004D44A0" w:rsidRPr="00091F75">
        <w:rPr>
          <w:rFonts w:ascii="Times New Roman" w:hAnsi="Times New Roman" w:cs="Times New Roman"/>
          <w:sz w:val="28"/>
          <w:szCs w:val="28"/>
        </w:rPr>
        <w:t>đơn vị tổ chức bán đấu giá</w:t>
      </w:r>
      <w:r w:rsidR="004074CD" w:rsidRPr="00091F75">
        <w:rPr>
          <w:rFonts w:ascii="Times New Roman" w:hAnsi="Times New Roman" w:cs="Times New Roman"/>
          <w:sz w:val="28"/>
          <w:szCs w:val="28"/>
        </w:rPr>
        <w:t>:</w:t>
      </w:r>
    </w:p>
    <w:p w:rsidR="005E0F95" w:rsidRPr="00091F75" w:rsidRDefault="005E0F95" w:rsidP="00B07551">
      <w:pPr>
        <w:pStyle w:val="Style2"/>
        <w:spacing w:after="120" w:line="264" w:lineRule="auto"/>
        <w:ind w:left="18" w:hanging="18"/>
        <w:rPr>
          <w:sz w:val="28"/>
          <w:szCs w:val="28"/>
        </w:rPr>
      </w:pPr>
      <w:r w:rsidRPr="00091F75">
        <w:rPr>
          <w:sz w:val="28"/>
          <w:szCs w:val="28"/>
        </w:rPr>
        <w:t>Đã đăng ký mua doanh nghiệp nhưng không tham dự hoặc không ủy quyền cho người khác tham dự buổi đấu giá công khai hoặc ủy quyền nhưng người được ủy quyền không tham dự buổi đấu giá công khai.</w:t>
      </w:r>
    </w:p>
    <w:p w:rsidR="005E0F95" w:rsidRPr="00091F75" w:rsidRDefault="005E0F95" w:rsidP="00B07551">
      <w:pPr>
        <w:pStyle w:val="Style2"/>
        <w:spacing w:after="120" w:line="264" w:lineRule="auto"/>
        <w:ind w:left="18" w:hanging="18"/>
        <w:rPr>
          <w:sz w:val="28"/>
          <w:szCs w:val="28"/>
        </w:rPr>
      </w:pPr>
      <w:r w:rsidRPr="00091F75">
        <w:rPr>
          <w:sz w:val="28"/>
          <w:szCs w:val="28"/>
        </w:rPr>
        <w:t>Đến tham dự đấu giá không đúng theo thời gian thông báo.</w:t>
      </w:r>
    </w:p>
    <w:p w:rsidR="005E0F95" w:rsidRPr="00091F75" w:rsidRDefault="005E0F95" w:rsidP="00B07551">
      <w:pPr>
        <w:pStyle w:val="Style2"/>
        <w:spacing w:after="120" w:line="264" w:lineRule="auto"/>
        <w:ind w:left="18" w:hanging="18"/>
        <w:rPr>
          <w:sz w:val="28"/>
          <w:szCs w:val="28"/>
        </w:rPr>
      </w:pPr>
      <w:r w:rsidRPr="00091F75">
        <w:rPr>
          <w:sz w:val="28"/>
          <w:szCs w:val="28"/>
        </w:rPr>
        <w:lastRenderedPageBreak/>
        <w:t xml:space="preserve">Khi </w:t>
      </w:r>
      <w:r w:rsidR="00A878A5" w:rsidRPr="00091F75">
        <w:rPr>
          <w:sz w:val="28"/>
          <w:szCs w:val="28"/>
        </w:rPr>
        <w:t xml:space="preserve">trả </w:t>
      </w:r>
      <w:r w:rsidRPr="00091F75">
        <w:rPr>
          <w:sz w:val="28"/>
          <w:szCs w:val="28"/>
        </w:rPr>
        <w:t xml:space="preserve">giá không sử dụng phiếu </w:t>
      </w:r>
      <w:r w:rsidR="00A878A5" w:rsidRPr="00091F75">
        <w:rPr>
          <w:sz w:val="28"/>
          <w:szCs w:val="28"/>
        </w:rPr>
        <w:t xml:space="preserve">trả </w:t>
      </w:r>
      <w:r w:rsidRPr="00091F75">
        <w:rPr>
          <w:sz w:val="28"/>
          <w:szCs w:val="28"/>
        </w:rPr>
        <w:t>giá do Tổ chức bán đấu giá cấp có đóng dấu treo của Tổ chức thực hiện việc bán đấu giá.</w:t>
      </w:r>
    </w:p>
    <w:p w:rsidR="005E0F95" w:rsidRPr="00091F75" w:rsidRDefault="005E0F95" w:rsidP="00B07551">
      <w:pPr>
        <w:pStyle w:val="Style2"/>
        <w:spacing w:after="120" w:line="264" w:lineRule="auto"/>
        <w:ind w:left="18" w:hanging="18"/>
        <w:rPr>
          <w:sz w:val="28"/>
          <w:szCs w:val="28"/>
        </w:rPr>
      </w:pPr>
      <w:r w:rsidRPr="00091F75">
        <w:rPr>
          <w:sz w:val="28"/>
          <w:szCs w:val="28"/>
        </w:rPr>
        <w:t>Phiếu đặt giá không điền đầy đủ thông tin hợp lệ theo quy hoặc bị rách, nát, tẩy xoá, không xác định được giá hoặc không ghi giá trên phiếu đặt giá.</w:t>
      </w:r>
    </w:p>
    <w:p w:rsidR="005E0F95" w:rsidRPr="00091F75" w:rsidRDefault="005E0F95" w:rsidP="00B07551">
      <w:pPr>
        <w:pStyle w:val="Style2"/>
        <w:spacing w:after="120" w:line="264" w:lineRule="auto"/>
        <w:ind w:left="18" w:hanging="18"/>
        <w:rPr>
          <w:sz w:val="28"/>
          <w:szCs w:val="28"/>
        </w:rPr>
      </w:pPr>
      <w:r w:rsidRPr="00091F75">
        <w:rPr>
          <w:sz w:val="28"/>
          <w:szCs w:val="28"/>
        </w:rPr>
        <w:t>Trả giá thấ</w:t>
      </w:r>
      <w:r w:rsidR="00A878A5" w:rsidRPr="00091F75">
        <w:rPr>
          <w:sz w:val="28"/>
          <w:szCs w:val="28"/>
        </w:rPr>
        <w:t>p hơp</w:t>
      </w:r>
      <w:r w:rsidRPr="00091F75">
        <w:rPr>
          <w:sz w:val="28"/>
          <w:szCs w:val="28"/>
        </w:rPr>
        <w:t xml:space="preserve"> giá khởi điểm của mỗi vòng đấu giá</w:t>
      </w:r>
    </w:p>
    <w:p w:rsidR="005E0F95" w:rsidRPr="00091F75" w:rsidRDefault="005E0F95" w:rsidP="00B07551">
      <w:pPr>
        <w:pStyle w:val="Style2"/>
        <w:spacing w:after="120" w:line="264" w:lineRule="auto"/>
        <w:ind w:left="18" w:hanging="18"/>
        <w:rPr>
          <w:sz w:val="28"/>
          <w:szCs w:val="28"/>
        </w:rPr>
      </w:pPr>
      <w:r w:rsidRPr="00091F75">
        <w:rPr>
          <w:sz w:val="28"/>
          <w:szCs w:val="28"/>
        </w:rPr>
        <w:t>Đã trả giá nhưng sau đó lại rút lại giá đã trả</w:t>
      </w:r>
    </w:p>
    <w:p w:rsidR="005E0F95" w:rsidRPr="00091F75" w:rsidRDefault="005E0F95" w:rsidP="00B07551">
      <w:pPr>
        <w:pStyle w:val="Style2"/>
        <w:spacing w:after="120" w:line="264" w:lineRule="auto"/>
        <w:ind w:left="18" w:hanging="18"/>
        <w:rPr>
          <w:sz w:val="28"/>
          <w:szCs w:val="28"/>
        </w:rPr>
      </w:pPr>
      <w:r w:rsidRPr="00091F75">
        <w:rPr>
          <w:sz w:val="28"/>
          <w:szCs w:val="28"/>
        </w:rPr>
        <w:t>Là người trúng đấu giá nhưng không ký vào Biên bản đấu giá hoặc ký Biên bản đấu giá nhưng không ký Hợp đồng mua bán doanh nghiệp hoặc không nộp tiền mua doanh nghiệp theo đúng quy định.</w:t>
      </w:r>
    </w:p>
    <w:p w:rsidR="005E0F95" w:rsidRPr="00091F75" w:rsidRDefault="005E0F95" w:rsidP="00B07551">
      <w:pPr>
        <w:pStyle w:val="Style2"/>
        <w:spacing w:after="120" w:line="264" w:lineRule="auto"/>
        <w:ind w:left="18" w:hanging="18"/>
        <w:rPr>
          <w:sz w:val="28"/>
          <w:szCs w:val="28"/>
        </w:rPr>
      </w:pPr>
      <w:r w:rsidRPr="00091F75">
        <w:rPr>
          <w:sz w:val="28"/>
          <w:szCs w:val="28"/>
        </w:rPr>
        <w:t xml:space="preserve">Vi phạm các quy tắc ứng xử như quy định tại Điều 11 của </w:t>
      </w:r>
      <w:r w:rsidR="00054294" w:rsidRPr="00091F75">
        <w:rPr>
          <w:sz w:val="28"/>
          <w:szCs w:val="28"/>
        </w:rPr>
        <w:t>Quy chế</w:t>
      </w:r>
      <w:r w:rsidR="00A758AC" w:rsidRPr="00091F75">
        <w:rPr>
          <w:sz w:val="28"/>
          <w:szCs w:val="28"/>
        </w:rPr>
        <w:t xml:space="preserve"> </w:t>
      </w:r>
      <w:r w:rsidRPr="00091F75">
        <w:rPr>
          <w:sz w:val="28"/>
          <w:szCs w:val="28"/>
        </w:rPr>
        <w:t>này hoặc các trường hợp khác quy định tại Nội quy phiên đấu giá.</w:t>
      </w:r>
    </w:p>
    <w:p w:rsidR="005E0F95" w:rsidRPr="00091F75" w:rsidRDefault="005E0F95" w:rsidP="00B07551">
      <w:pPr>
        <w:pStyle w:val="Style2"/>
        <w:spacing w:after="120" w:line="264" w:lineRule="auto"/>
        <w:ind w:left="18" w:hanging="18"/>
        <w:rPr>
          <w:sz w:val="28"/>
          <w:szCs w:val="28"/>
        </w:rPr>
      </w:pPr>
      <w:r w:rsidRPr="00091F75">
        <w:rPr>
          <w:sz w:val="28"/>
          <w:szCs w:val="28"/>
        </w:rPr>
        <w:t>Có hành vi gây rối phiên đấu giá, cố tình vi phạm Quy chế, gây mất trật tư hội trường đấu giá mà người điều hành phiên đấu giá đã nhắc nhở lần thứ ba.</w:t>
      </w:r>
    </w:p>
    <w:p w:rsidR="00062195" w:rsidRPr="00091F75" w:rsidRDefault="005E0F95"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Tổ chức </w:t>
      </w:r>
      <w:r w:rsidR="00A878A5" w:rsidRPr="00091F75">
        <w:rPr>
          <w:rFonts w:ascii="Times New Roman" w:hAnsi="Times New Roman" w:cs="Times New Roman"/>
          <w:sz w:val="28"/>
          <w:szCs w:val="28"/>
        </w:rPr>
        <w:t xml:space="preserve">bán </w:t>
      </w:r>
      <w:r w:rsidRPr="00091F75">
        <w:rPr>
          <w:rFonts w:ascii="Times New Roman" w:hAnsi="Times New Roman" w:cs="Times New Roman"/>
          <w:sz w:val="28"/>
          <w:szCs w:val="28"/>
        </w:rPr>
        <w:t xml:space="preserve">đấu giá có trách nhiệm trình bày trong Biên bản đấu giá và báo cáo </w:t>
      </w:r>
      <w:r w:rsidR="004E3D33" w:rsidRPr="00091F75">
        <w:rPr>
          <w:rFonts w:ascii="Times New Roman" w:hAnsi="Times New Roman" w:cs="Times New Roman"/>
          <w:sz w:val="28"/>
          <w:szCs w:val="28"/>
        </w:rPr>
        <w:t>Ban đổi mới doanh nghiệp tại Công ty Phát hành sách và Văn hóa tổng hợp Quảng Ngãi</w:t>
      </w:r>
      <w:r w:rsidRPr="00091F75">
        <w:rPr>
          <w:rFonts w:ascii="Times New Roman" w:hAnsi="Times New Roman" w:cs="Times New Roman"/>
          <w:sz w:val="28"/>
          <w:szCs w:val="28"/>
        </w:rPr>
        <w:t xml:space="preserve"> của Bộ Văn hóa, Thể thao và Du lịch xem xét để phê duyệt xử lý các trường hợp vi phạm nói trên và các trường hợp vi phạm khác t</w:t>
      </w:r>
      <w:r w:rsidR="00A878A5" w:rsidRPr="00091F75">
        <w:rPr>
          <w:rFonts w:ascii="Times New Roman" w:hAnsi="Times New Roman" w:cs="Times New Roman"/>
          <w:sz w:val="28"/>
          <w:szCs w:val="28"/>
        </w:rPr>
        <w:t>ùy</w:t>
      </w:r>
      <w:r w:rsidRPr="00091F75">
        <w:rPr>
          <w:rFonts w:ascii="Times New Roman" w:hAnsi="Times New Roman" w:cs="Times New Roman"/>
          <w:sz w:val="28"/>
          <w:szCs w:val="28"/>
        </w:rPr>
        <w:t xml:space="preserve"> theo mức độ vi phạm.</w:t>
      </w:r>
      <w:bookmarkStart w:id="43" w:name="_Toc463000821"/>
    </w:p>
    <w:p w:rsidR="00E155DA" w:rsidRPr="00091F75" w:rsidRDefault="00E155DA" w:rsidP="00B07551">
      <w:pPr>
        <w:pStyle w:val="Chng"/>
        <w:numPr>
          <w:ilvl w:val="0"/>
          <w:numId w:val="0"/>
        </w:numPr>
        <w:spacing w:after="120" w:line="264" w:lineRule="auto"/>
        <w:ind w:left="720" w:hanging="360"/>
        <w:rPr>
          <w:sz w:val="28"/>
          <w:szCs w:val="28"/>
        </w:rPr>
      </w:pPr>
      <w:r w:rsidRPr="00091F75">
        <w:rPr>
          <w:sz w:val="28"/>
          <w:szCs w:val="28"/>
        </w:rPr>
        <w:t>Chương 4</w:t>
      </w:r>
    </w:p>
    <w:p w:rsidR="005E0F95" w:rsidRPr="00091F75" w:rsidRDefault="005E0F95" w:rsidP="00B07551">
      <w:pPr>
        <w:pStyle w:val="Chng"/>
        <w:numPr>
          <w:ilvl w:val="0"/>
          <w:numId w:val="0"/>
        </w:numPr>
        <w:spacing w:after="120" w:line="264" w:lineRule="auto"/>
        <w:ind w:left="720" w:hanging="360"/>
        <w:rPr>
          <w:sz w:val="28"/>
          <w:szCs w:val="28"/>
        </w:rPr>
      </w:pPr>
      <w:r w:rsidRPr="00091F75">
        <w:rPr>
          <w:sz w:val="28"/>
          <w:szCs w:val="28"/>
        </w:rPr>
        <w:t>QUYỀN VÀ NGHĨA VỤ CỦA CÁC ĐỐI TƯỢNG CÓ LIÊN QUAN TRONG QUÁ TRÌNH BÁN ĐẤU GIÁ</w:t>
      </w:r>
      <w:bookmarkEnd w:id="43"/>
    </w:p>
    <w:p w:rsidR="00A61626" w:rsidRPr="00091F75" w:rsidRDefault="00434805" w:rsidP="00B07551">
      <w:pPr>
        <w:pStyle w:val="iu1"/>
        <w:spacing w:after="120" w:line="264" w:lineRule="auto"/>
        <w:ind w:left="0" w:firstLine="43"/>
        <w:rPr>
          <w:b w:val="0"/>
          <w:szCs w:val="28"/>
        </w:rPr>
      </w:pPr>
      <w:r w:rsidRPr="00091F75">
        <w:rPr>
          <w:rFonts w:ascii="Times New Roman Bold" w:hAnsi="Times New Roman Bold"/>
          <w:spacing w:val="-6"/>
          <w:szCs w:val="28"/>
        </w:rPr>
        <w:t xml:space="preserve">Ban Đổi mới và Phát triển doanh nghiệp </w:t>
      </w:r>
      <w:r w:rsidR="002414BD" w:rsidRPr="00091F75">
        <w:rPr>
          <w:rFonts w:ascii="Times New Roman Bold" w:hAnsi="Times New Roman Bold"/>
          <w:spacing w:val="-6"/>
          <w:szCs w:val="28"/>
        </w:rPr>
        <w:t xml:space="preserve">của Bộ Văn hóa Thể thao và </w:t>
      </w:r>
      <w:r w:rsidR="002414BD" w:rsidRPr="00091F75">
        <w:rPr>
          <w:szCs w:val="28"/>
        </w:rPr>
        <w:t>Du lịch</w:t>
      </w:r>
    </w:p>
    <w:p w:rsidR="00A61626" w:rsidRPr="00091F75" w:rsidRDefault="00062195" w:rsidP="00B07551">
      <w:pPr>
        <w:pStyle w:val="Style1"/>
        <w:numPr>
          <w:ilvl w:val="0"/>
          <w:numId w:val="0"/>
        </w:numPr>
        <w:spacing w:line="264" w:lineRule="auto"/>
        <w:jc w:val="both"/>
        <w:rPr>
          <w:sz w:val="28"/>
          <w:szCs w:val="28"/>
        </w:rPr>
      </w:pPr>
      <w:r w:rsidRPr="00091F75">
        <w:rPr>
          <w:sz w:val="28"/>
          <w:szCs w:val="28"/>
        </w:rPr>
        <w:t xml:space="preserve">13.1. </w:t>
      </w:r>
      <w:r w:rsidR="00A61626" w:rsidRPr="00091F75">
        <w:rPr>
          <w:sz w:val="28"/>
          <w:szCs w:val="28"/>
        </w:rPr>
        <w:t>Có trách nhiệm đôn đốc và theo dõi Công ty thực hiện việc bán đấu giá doanh nghiệp theo đúng quy định của pháp luật hiện hành. Kịp thời báo cáo Lãnh đạo Bộ những vướng mắc phát sinh trong quá trình thực hiện.</w:t>
      </w:r>
    </w:p>
    <w:p w:rsidR="00062195" w:rsidRPr="00091F75" w:rsidRDefault="00A61626" w:rsidP="00B07551">
      <w:pPr>
        <w:pStyle w:val="Style3"/>
        <w:numPr>
          <w:ilvl w:val="1"/>
          <w:numId w:val="35"/>
        </w:numPr>
        <w:spacing w:after="120" w:line="264" w:lineRule="auto"/>
        <w:ind w:left="0" w:firstLine="0"/>
        <w:rPr>
          <w:sz w:val="28"/>
          <w:szCs w:val="28"/>
        </w:rPr>
      </w:pPr>
      <w:r w:rsidRPr="00091F75">
        <w:rPr>
          <w:sz w:val="28"/>
          <w:szCs w:val="28"/>
        </w:rPr>
        <w:t>Giám sát quá trình tổ chức thực hiện bán đấu giá doanh nghiệp quy định của Quy chế này và các quy định hiện hành;</w:t>
      </w:r>
    </w:p>
    <w:p w:rsidR="00A61626" w:rsidRPr="00091F75" w:rsidRDefault="00A61626" w:rsidP="00024988">
      <w:pPr>
        <w:pStyle w:val="iu1"/>
      </w:pPr>
      <w:r w:rsidRPr="00091F75">
        <w:t>Ban đổi mới doanh nghiệp tại Công ty</w:t>
      </w:r>
    </w:p>
    <w:p w:rsidR="00062195" w:rsidRPr="00091F75" w:rsidRDefault="00062195" w:rsidP="00B07551">
      <w:pPr>
        <w:pStyle w:val="Style3"/>
        <w:numPr>
          <w:ilvl w:val="0"/>
          <w:numId w:val="0"/>
        </w:numPr>
        <w:spacing w:before="240" w:after="120" w:line="264" w:lineRule="auto"/>
        <w:rPr>
          <w:sz w:val="28"/>
          <w:szCs w:val="28"/>
        </w:rPr>
      </w:pPr>
      <w:r w:rsidRPr="00091F75">
        <w:t xml:space="preserve">14.1. </w:t>
      </w:r>
      <w:r w:rsidR="00A61626" w:rsidRPr="00091F75">
        <w:rPr>
          <w:sz w:val="28"/>
          <w:szCs w:val="28"/>
        </w:rPr>
        <w:t>Chỉ đạo Công ty phối hợp với đơn vị tư vấn và Công ty đấu giá chuyên nghiệp hoàn thành các nội dung của quá trình đấu giá doanh nghiệp, thực hiện chế độ báo cáo, công bố thông tin bán doanh nghiệp trên các phương tiện thông tin đại chúng theo đúng trình tự, thủ tục của pháp luật hiện hành</w:t>
      </w:r>
    </w:p>
    <w:p w:rsidR="00062195" w:rsidRPr="00091F75" w:rsidRDefault="00062195" w:rsidP="00B07551">
      <w:pPr>
        <w:pStyle w:val="Style3"/>
        <w:numPr>
          <w:ilvl w:val="0"/>
          <w:numId w:val="0"/>
        </w:numPr>
        <w:spacing w:before="240" w:after="120" w:line="264" w:lineRule="auto"/>
        <w:rPr>
          <w:sz w:val="28"/>
          <w:szCs w:val="28"/>
        </w:rPr>
      </w:pPr>
      <w:r w:rsidRPr="00091F75">
        <w:rPr>
          <w:sz w:val="28"/>
          <w:szCs w:val="28"/>
        </w:rPr>
        <w:t xml:space="preserve">14.2. </w:t>
      </w:r>
      <w:r w:rsidR="000A1914" w:rsidRPr="00091F75">
        <w:rPr>
          <w:sz w:val="28"/>
          <w:szCs w:val="28"/>
        </w:rPr>
        <w:t xml:space="preserve">Giám sát kiểm tra việc công bố thông tin liên quan đến cuộc đấu giá </w:t>
      </w:r>
      <w:r w:rsidR="00A61626" w:rsidRPr="00091F75">
        <w:rPr>
          <w:sz w:val="28"/>
          <w:szCs w:val="28"/>
        </w:rPr>
        <w:t xml:space="preserve">Chỉ đạo Công ty </w:t>
      </w:r>
      <w:r w:rsidR="000A1914" w:rsidRPr="00091F75">
        <w:rPr>
          <w:sz w:val="28"/>
          <w:szCs w:val="28"/>
        </w:rPr>
        <w:t xml:space="preserve">phối hợp chặt chẽ với đơn vị tư vấn và Công ty đấu giá chuyên </w:t>
      </w:r>
      <w:r w:rsidR="000A1914" w:rsidRPr="00091F75">
        <w:rPr>
          <w:sz w:val="28"/>
          <w:szCs w:val="28"/>
        </w:rPr>
        <w:lastRenderedPageBreak/>
        <w:t>nghiệp, hoàn tất các thủ tục ký kết hợp đồng giữa ba bên đảm bảo chặt chẽ về pháp lý theo đúng quy định của pháp luật</w:t>
      </w:r>
    </w:p>
    <w:p w:rsidR="00062195" w:rsidRPr="00091F75" w:rsidRDefault="00062195" w:rsidP="00B07551">
      <w:pPr>
        <w:pStyle w:val="Style3"/>
        <w:numPr>
          <w:ilvl w:val="0"/>
          <w:numId w:val="0"/>
        </w:numPr>
        <w:spacing w:before="240" w:after="120" w:line="264" w:lineRule="auto"/>
        <w:rPr>
          <w:sz w:val="28"/>
          <w:szCs w:val="28"/>
        </w:rPr>
      </w:pPr>
      <w:r w:rsidRPr="00091F75">
        <w:rPr>
          <w:sz w:val="28"/>
          <w:szCs w:val="28"/>
        </w:rPr>
        <w:t xml:space="preserve">14.3. </w:t>
      </w:r>
      <w:r w:rsidR="000A1914" w:rsidRPr="00091F75">
        <w:rPr>
          <w:sz w:val="28"/>
          <w:szCs w:val="28"/>
        </w:rPr>
        <w:t>Cùng Giám đốc doanh nghiệp trực tiếp thỏa thuận với người mua về giá bán doanh nghiệp trong trường hợp chỉ có một đơn đăng ký mua doanh nghiệp  hợp lệ được chấp thuận;</w:t>
      </w:r>
    </w:p>
    <w:p w:rsidR="00062195" w:rsidRPr="00091F75" w:rsidRDefault="00062195" w:rsidP="00B07551">
      <w:pPr>
        <w:pStyle w:val="Style3"/>
        <w:numPr>
          <w:ilvl w:val="0"/>
          <w:numId w:val="0"/>
        </w:numPr>
        <w:spacing w:before="240" w:after="120" w:line="264" w:lineRule="auto"/>
        <w:rPr>
          <w:sz w:val="28"/>
          <w:szCs w:val="28"/>
        </w:rPr>
      </w:pPr>
      <w:r w:rsidRPr="00091F75">
        <w:rPr>
          <w:sz w:val="28"/>
          <w:szCs w:val="28"/>
        </w:rPr>
        <w:t xml:space="preserve">14.4. </w:t>
      </w:r>
      <w:r w:rsidR="000A1914" w:rsidRPr="00091F75">
        <w:rPr>
          <w:sz w:val="28"/>
          <w:szCs w:val="28"/>
        </w:rPr>
        <w:t>Kịp thời báo cáo xin ý kiến Ban Đổi mới và Phát triển doanh nghiệp của Bộ Văn hóa, Thể thao và Du lịch và Lãnh đạo Bộ Văn hóa, Thể thao và Du lịch những vướng mắc phát sinh trong quá trình thực hiện.</w:t>
      </w:r>
    </w:p>
    <w:p w:rsidR="000A1914" w:rsidRPr="00091F75" w:rsidRDefault="00062195" w:rsidP="00B07551">
      <w:pPr>
        <w:pStyle w:val="Style3"/>
        <w:numPr>
          <w:ilvl w:val="0"/>
          <w:numId w:val="0"/>
        </w:numPr>
        <w:spacing w:before="240" w:after="120" w:line="264" w:lineRule="auto"/>
        <w:rPr>
          <w:sz w:val="28"/>
          <w:szCs w:val="28"/>
        </w:rPr>
      </w:pPr>
      <w:r w:rsidRPr="00091F75">
        <w:rPr>
          <w:sz w:val="28"/>
          <w:szCs w:val="28"/>
        </w:rPr>
        <w:t xml:space="preserve">14.5. </w:t>
      </w:r>
      <w:r w:rsidR="000A1914" w:rsidRPr="00091F75">
        <w:rPr>
          <w:sz w:val="28"/>
          <w:szCs w:val="28"/>
        </w:rPr>
        <w:t>Tổng hợp, gửi hồ sơ và Biên bản đấu giá cho Bộ Văn hóa, Thể thao và Du lịch phê duyệt kết quả bán đấu giá.</w:t>
      </w:r>
    </w:p>
    <w:p w:rsidR="00062195" w:rsidRPr="00091F75" w:rsidRDefault="00062195" w:rsidP="00B07551">
      <w:pPr>
        <w:pStyle w:val="iu1"/>
        <w:numPr>
          <w:ilvl w:val="0"/>
          <w:numId w:val="0"/>
        </w:numPr>
        <w:spacing w:after="120" w:line="264" w:lineRule="auto"/>
        <w:rPr>
          <w:szCs w:val="28"/>
        </w:rPr>
      </w:pPr>
      <w:bookmarkStart w:id="44" w:name="_Toc463000823"/>
      <w:r w:rsidRPr="00091F75">
        <w:rPr>
          <w:szCs w:val="28"/>
        </w:rPr>
        <w:t xml:space="preserve">Điều 15. </w:t>
      </w:r>
      <w:r w:rsidR="005E0F95" w:rsidRPr="00091F75">
        <w:rPr>
          <w:szCs w:val="28"/>
        </w:rPr>
        <w:t xml:space="preserve">Tổ chức </w:t>
      </w:r>
      <w:r w:rsidR="00A878A5" w:rsidRPr="00091F75">
        <w:rPr>
          <w:szCs w:val="28"/>
        </w:rPr>
        <w:t>bán</w:t>
      </w:r>
      <w:r w:rsidR="005E0F95" w:rsidRPr="00091F75">
        <w:rPr>
          <w:szCs w:val="28"/>
        </w:rPr>
        <w:t xml:space="preserve"> đấu giá</w:t>
      </w:r>
      <w:r w:rsidR="00A878A5" w:rsidRPr="00091F75">
        <w:rPr>
          <w:szCs w:val="28"/>
        </w:rPr>
        <w:t xml:space="preserve"> chuyên nghi</w:t>
      </w:r>
      <w:r w:rsidR="005E4FA9" w:rsidRPr="00091F75">
        <w:rPr>
          <w:szCs w:val="28"/>
        </w:rPr>
        <w:t>ệp</w:t>
      </w:r>
      <w:bookmarkEnd w:id="44"/>
    </w:p>
    <w:p w:rsidR="00062195" w:rsidRPr="00091F75" w:rsidRDefault="005E0F95" w:rsidP="00B07551">
      <w:pPr>
        <w:pStyle w:val="iu1"/>
        <w:numPr>
          <w:ilvl w:val="1"/>
          <w:numId w:val="38"/>
        </w:numPr>
        <w:spacing w:after="120" w:line="264" w:lineRule="auto"/>
        <w:ind w:left="0" w:firstLine="0"/>
        <w:rPr>
          <w:b w:val="0"/>
          <w:szCs w:val="28"/>
        </w:rPr>
      </w:pPr>
      <w:r w:rsidRPr="00091F75">
        <w:rPr>
          <w:b w:val="0"/>
          <w:spacing w:val="-4"/>
          <w:szCs w:val="28"/>
        </w:rPr>
        <w:t>Thông báo công khai tại trụ sở doanh nghiệp bán và trên 01 (một) tờ báo viế</w:t>
      </w:r>
      <w:r w:rsidR="00C36751" w:rsidRPr="00091F75">
        <w:rPr>
          <w:b w:val="0"/>
          <w:spacing w:val="-4"/>
          <w:szCs w:val="28"/>
        </w:rPr>
        <w:t>t và</w:t>
      </w:r>
      <w:r w:rsidRPr="00091F75">
        <w:rPr>
          <w:b w:val="0"/>
          <w:spacing w:val="-4"/>
          <w:szCs w:val="28"/>
        </w:rPr>
        <w:t xml:space="preserve"> báo điện tử trong 03 (ba) số liên tiếp chậm nhất là 45 ngày trước ngày thực hiện bán đấu giá các nội dung</w:t>
      </w:r>
      <w:r w:rsidR="00A758AC" w:rsidRPr="00091F75">
        <w:rPr>
          <w:b w:val="0"/>
          <w:spacing w:val="-4"/>
          <w:szCs w:val="28"/>
        </w:rPr>
        <w:t xml:space="preserve"> </w:t>
      </w:r>
      <w:r w:rsidRPr="00091F75">
        <w:rPr>
          <w:b w:val="0"/>
          <w:spacing w:val="-4"/>
          <w:szCs w:val="28"/>
        </w:rPr>
        <w:t xml:space="preserve">theo quy định tại </w:t>
      </w:r>
      <w:r w:rsidR="00C36751" w:rsidRPr="00091F75">
        <w:rPr>
          <w:b w:val="0"/>
          <w:spacing w:val="-4"/>
          <w:szCs w:val="28"/>
        </w:rPr>
        <w:t xml:space="preserve">Khoản 5 </w:t>
      </w:r>
      <w:r w:rsidR="002973B3" w:rsidRPr="00091F75">
        <w:rPr>
          <w:b w:val="0"/>
          <w:spacing w:val="-4"/>
          <w:szCs w:val="28"/>
        </w:rPr>
        <w:t>Đ</w:t>
      </w:r>
      <w:r w:rsidR="00C36751" w:rsidRPr="00091F75">
        <w:rPr>
          <w:b w:val="0"/>
          <w:spacing w:val="-4"/>
          <w:szCs w:val="28"/>
        </w:rPr>
        <w:t>iều 13 Nghị định 128/2014/NĐ-CP ngày 31/12/2014 của chính phủ về bán,</w:t>
      </w:r>
      <w:r w:rsidR="00A758AC" w:rsidRPr="00091F75">
        <w:rPr>
          <w:b w:val="0"/>
          <w:spacing w:val="-4"/>
          <w:szCs w:val="28"/>
        </w:rPr>
        <w:t xml:space="preserve"> </w:t>
      </w:r>
      <w:r w:rsidR="00C36751" w:rsidRPr="00091F75">
        <w:rPr>
          <w:b w:val="0"/>
          <w:spacing w:val="-4"/>
          <w:szCs w:val="28"/>
        </w:rPr>
        <w:t>giao và chuyển giao doanh nghiệp 100% vốn nhà nước.</w:t>
      </w:r>
    </w:p>
    <w:p w:rsidR="00062195" w:rsidRPr="00091F75" w:rsidRDefault="005E0F95" w:rsidP="00B07551">
      <w:pPr>
        <w:pStyle w:val="iu1"/>
        <w:numPr>
          <w:ilvl w:val="1"/>
          <w:numId w:val="38"/>
        </w:numPr>
        <w:spacing w:after="120" w:line="264" w:lineRule="auto"/>
        <w:ind w:left="0" w:firstLine="0"/>
        <w:rPr>
          <w:b w:val="0"/>
          <w:spacing w:val="-4"/>
          <w:szCs w:val="28"/>
        </w:rPr>
      </w:pPr>
      <w:r w:rsidRPr="00091F75">
        <w:rPr>
          <w:b w:val="0"/>
          <w:spacing w:val="-4"/>
          <w:szCs w:val="28"/>
        </w:rPr>
        <w:t>Xây dựng mẫu đơn đăng ký mua doanh nghiệp, nội quy phiên đấu giá, mẫu giấy ủy quyền, mẫu đơn đề nghị hủy đơn đăng ký mua doanh nghiệp, Biên bản đấu giá, Dự thảo hợp đồng mua bán doanh nghiệp;</w:t>
      </w:r>
    </w:p>
    <w:p w:rsidR="00062195" w:rsidRPr="00091F75" w:rsidRDefault="005E0F95" w:rsidP="00B07551">
      <w:pPr>
        <w:pStyle w:val="iu1"/>
        <w:numPr>
          <w:ilvl w:val="1"/>
          <w:numId w:val="38"/>
        </w:numPr>
        <w:spacing w:after="120" w:line="264" w:lineRule="auto"/>
        <w:ind w:left="0" w:firstLine="0"/>
        <w:rPr>
          <w:b w:val="0"/>
          <w:spacing w:val="-4"/>
          <w:szCs w:val="28"/>
        </w:rPr>
      </w:pPr>
      <w:r w:rsidRPr="00091F75">
        <w:rPr>
          <w:b w:val="0"/>
          <w:spacing w:val="-4"/>
          <w:szCs w:val="28"/>
        </w:rPr>
        <w:t>Cung cấp thông tin liên quan đến doanh nghiệ</w:t>
      </w:r>
      <w:r w:rsidR="008C159C" w:rsidRPr="00091F75">
        <w:rPr>
          <w:b w:val="0"/>
          <w:spacing w:val="-4"/>
          <w:szCs w:val="28"/>
        </w:rPr>
        <w:t xml:space="preserve">p, </w:t>
      </w:r>
      <w:r w:rsidRPr="00091F75">
        <w:rPr>
          <w:b w:val="0"/>
          <w:spacing w:val="-4"/>
          <w:szCs w:val="28"/>
        </w:rPr>
        <w:t>cuộc đấ</w:t>
      </w:r>
      <w:r w:rsidR="008C159C" w:rsidRPr="00091F75">
        <w:rPr>
          <w:b w:val="0"/>
          <w:spacing w:val="-4"/>
          <w:szCs w:val="28"/>
        </w:rPr>
        <w:t xml:space="preserve">u giá, hồ sơ mời đấu giá cùng với đơn đăng ký tham dự đấu giá </w:t>
      </w:r>
      <w:r w:rsidRPr="00091F75">
        <w:rPr>
          <w:b w:val="0"/>
          <w:spacing w:val="-4"/>
          <w:szCs w:val="28"/>
        </w:rPr>
        <w:t>cho nhà đầu tư;</w:t>
      </w:r>
    </w:p>
    <w:p w:rsidR="00062195" w:rsidRPr="00091F75" w:rsidRDefault="009542D5" w:rsidP="00B07551">
      <w:pPr>
        <w:pStyle w:val="iu1"/>
        <w:numPr>
          <w:ilvl w:val="1"/>
          <w:numId w:val="38"/>
        </w:numPr>
        <w:spacing w:after="120" w:line="264" w:lineRule="auto"/>
        <w:ind w:left="0" w:firstLine="0"/>
        <w:rPr>
          <w:b w:val="0"/>
          <w:spacing w:val="-4"/>
          <w:szCs w:val="28"/>
        </w:rPr>
      </w:pPr>
      <w:r w:rsidRPr="00091F75">
        <w:rPr>
          <w:b w:val="0"/>
          <w:spacing w:val="-4"/>
          <w:szCs w:val="28"/>
        </w:rPr>
        <w:t>T</w:t>
      </w:r>
      <w:r w:rsidR="005E0F95" w:rsidRPr="00091F75">
        <w:rPr>
          <w:b w:val="0"/>
          <w:spacing w:val="-4"/>
          <w:szCs w:val="28"/>
        </w:rPr>
        <w:t xml:space="preserve">ổ chức phiên đấu giá công khai theo </w:t>
      </w:r>
      <w:r w:rsidR="00054294" w:rsidRPr="00091F75">
        <w:rPr>
          <w:b w:val="0"/>
          <w:spacing w:val="-4"/>
          <w:szCs w:val="28"/>
        </w:rPr>
        <w:t>Quy chế</w:t>
      </w:r>
      <w:r w:rsidR="005E0F95" w:rsidRPr="00091F75">
        <w:rPr>
          <w:b w:val="0"/>
          <w:spacing w:val="-4"/>
          <w:szCs w:val="28"/>
        </w:rPr>
        <w:t>bán đấu giá và mời một công chứng viên tham gia chứng khiến phiên đấu giá;</w:t>
      </w:r>
    </w:p>
    <w:p w:rsidR="00062195" w:rsidRPr="00091F75" w:rsidRDefault="005E0F95" w:rsidP="00B07551">
      <w:pPr>
        <w:pStyle w:val="iu1"/>
        <w:numPr>
          <w:ilvl w:val="1"/>
          <w:numId w:val="38"/>
        </w:numPr>
        <w:spacing w:after="120" w:line="264" w:lineRule="auto"/>
        <w:ind w:left="0" w:firstLine="0"/>
        <w:rPr>
          <w:b w:val="0"/>
          <w:spacing w:val="-4"/>
          <w:szCs w:val="28"/>
        </w:rPr>
      </w:pPr>
      <w:r w:rsidRPr="00091F75">
        <w:rPr>
          <w:b w:val="0"/>
          <w:spacing w:val="-4"/>
          <w:szCs w:val="28"/>
        </w:rPr>
        <w:t xml:space="preserve">Lập biên bản và thông báo kết quả cho </w:t>
      </w:r>
      <w:r w:rsidR="004E3D33" w:rsidRPr="00091F75">
        <w:rPr>
          <w:b w:val="0"/>
          <w:spacing w:val="-4"/>
          <w:szCs w:val="28"/>
        </w:rPr>
        <w:t>Ban đổi mới doanh nghiệp tại Công ty Phát hành sách và Văn hóa tổng hợp Quảng Ngãi</w:t>
      </w:r>
      <w:r w:rsidRPr="00091F75">
        <w:rPr>
          <w:b w:val="0"/>
          <w:spacing w:val="-4"/>
          <w:szCs w:val="28"/>
        </w:rPr>
        <w:t>;</w:t>
      </w:r>
      <w:r w:rsidR="00062195" w:rsidRPr="00091F75">
        <w:rPr>
          <w:szCs w:val="28"/>
        </w:rPr>
        <w:t xml:space="preserve"> </w:t>
      </w:r>
    </w:p>
    <w:p w:rsidR="00062195" w:rsidRPr="00091F75" w:rsidRDefault="00062195" w:rsidP="00B07551">
      <w:pPr>
        <w:pStyle w:val="iu1"/>
        <w:numPr>
          <w:ilvl w:val="1"/>
          <w:numId w:val="38"/>
        </w:numPr>
        <w:spacing w:after="120" w:line="264" w:lineRule="auto"/>
        <w:ind w:left="0" w:firstLine="0"/>
        <w:rPr>
          <w:b w:val="0"/>
          <w:spacing w:val="-4"/>
          <w:szCs w:val="28"/>
        </w:rPr>
      </w:pPr>
      <w:r w:rsidRPr="00091F75">
        <w:rPr>
          <w:b w:val="0"/>
          <w:szCs w:val="28"/>
        </w:rPr>
        <w:t xml:space="preserve">Thông báo kết quả cho nhà đầu tư </w:t>
      </w:r>
    </w:p>
    <w:p w:rsidR="005E0F95" w:rsidRPr="00091F75" w:rsidRDefault="00062195" w:rsidP="00B07551">
      <w:pPr>
        <w:pStyle w:val="iu1"/>
        <w:numPr>
          <w:ilvl w:val="1"/>
          <w:numId w:val="38"/>
        </w:numPr>
        <w:spacing w:after="120" w:line="264" w:lineRule="auto"/>
        <w:ind w:left="0" w:firstLine="0"/>
        <w:rPr>
          <w:b w:val="0"/>
          <w:spacing w:val="-4"/>
          <w:szCs w:val="28"/>
        </w:rPr>
      </w:pPr>
      <w:r w:rsidRPr="00091F75">
        <w:rPr>
          <w:b w:val="0"/>
          <w:szCs w:val="28"/>
        </w:rPr>
        <w:t>Phối hợp với Tổ chức tư vấn phương án bán doanh nghiệp hoàn trả tiền đặt trước cho những nhà đầu tư tham gia đấu giá hợp lệ nhưng không trúng đấu giá; nhà đầu tư hủy đăng ký tham gia đấ</w:t>
      </w:r>
      <w:r w:rsidR="00B07551" w:rsidRPr="00091F75">
        <w:rPr>
          <w:b w:val="0"/>
          <w:szCs w:val="28"/>
        </w:rPr>
        <w:t>u giá;</w:t>
      </w:r>
      <w:r w:rsidRPr="00091F75">
        <w:rPr>
          <w:b w:val="0"/>
          <w:szCs w:val="28"/>
        </w:rPr>
        <w:t xml:space="preserve"> </w:t>
      </w:r>
      <w:r w:rsidR="00B07551" w:rsidRPr="00091F75">
        <w:rPr>
          <w:b w:val="0"/>
          <w:szCs w:val="28"/>
        </w:rPr>
        <w:t xml:space="preserve">hoàn trả tiền đặt trước và phí đấu giá cho </w:t>
      </w:r>
      <w:r w:rsidRPr="00091F75">
        <w:rPr>
          <w:b w:val="0"/>
          <w:szCs w:val="28"/>
        </w:rPr>
        <w:t>nhà đầu tư không đủ tiêu chuẩn tham gia đấu giá theo đúng quy định.</w:t>
      </w:r>
    </w:p>
    <w:p w:rsidR="00F22D12" w:rsidRPr="00091F75" w:rsidRDefault="00062195" w:rsidP="00B07551">
      <w:pPr>
        <w:pStyle w:val="iu1"/>
        <w:numPr>
          <w:ilvl w:val="0"/>
          <w:numId w:val="0"/>
        </w:numPr>
        <w:spacing w:after="120" w:line="264" w:lineRule="auto"/>
        <w:rPr>
          <w:szCs w:val="28"/>
        </w:rPr>
      </w:pPr>
      <w:bookmarkStart w:id="45" w:name="_Toc463000824"/>
      <w:r w:rsidRPr="00091F75">
        <w:rPr>
          <w:szCs w:val="28"/>
        </w:rPr>
        <w:t xml:space="preserve">Điều 16. </w:t>
      </w:r>
      <w:r w:rsidR="00F22D12" w:rsidRPr="00091F75">
        <w:rPr>
          <w:szCs w:val="28"/>
        </w:rPr>
        <w:t>Tổ chức tư vấn phương án bán doanh nghiệp</w:t>
      </w:r>
      <w:bookmarkEnd w:id="45"/>
    </w:p>
    <w:p w:rsidR="00062195" w:rsidRPr="00091F75" w:rsidRDefault="004074CD" w:rsidP="00B07551">
      <w:pPr>
        <w:spacing w:after="120" w:line="264" w:lineRule="auto"/>
        <w:ind w:left="17"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 </w:t>
      </w:r>
      <w:r w:rsidR="00062195" w:rsidRPr="00091F75">
        <w:rPr>
          <w:rFonts w:ascii="Times New Roman" w:eastAsia="Calibri" w:hAnsi="Times New Roman" w:cs="Times New Roman"/>
          <w:sz w:val="28"/>
          <w:szCs w:val="28"/>
        </w:rPr>
        <w:t xml:space="preserve">16.1. </w:t>
      </w:r>
      <w:r w:rsidR="00EC1657" w:rsidRPr="00091F75">
        <w:rPr>
          <w:rFonts w:ascii="Times New Roman" w:eastAsia="Calibri" w:hAnsi="Times New Roman" w:cs="Times New Roman"/>
          <w:sz w:val="28"/>
          <w:szCs w:val="28"/>
        </w:rPr>
        <w:t>Cung cấp thông tin liên quan đến doanh nghiệ</w:t>
      </w:r>
      <w:r w:rsidR="008C159C" w:rsidRPr="00091F75">
        <w:rPr>
          <w:rFonts w:ascii="Times New Roman" w:eastAsia="Calibri" w:hAnsi="Times New Roman" w:cs="Times New Roman"/>
          <w:sz w:val="28"/>
          <w:szCs w:val="28"/>
        </w:rPr>
        <w:t xml:space="preserve">p, </w:t>
      </w:r>
      <w:r w:rsidR="00EC1657" w:rsidRPr="00091F75">
        <w:rPr>
          <w:rFonts w:ascii="Times New Roman" w:eastAsia="Calibri" w:hAnsi="Times New Roman" w:cs="Times New Roman"/>
          <w:sz w:val="28"/>
          <w:szCs w:val="28"/>
        </w:rPr>
        <w:t>cuộc đấu giá</w:t>
      </w:r>
      <w:r w:rsidR="008C159C" w:rsidRPr="00091F75">
        <w:rPr>
          <w:rFonts w:ascii="Times New Roman" w:eastAsia="Calibri" w:hAnsi="Times New Roman" w:cs="Times New Roman"/>
          <w:sz w:val="28"/>
          <w:szCs w:val="28"/>
        </w:rPr>
        <w:t xml:space="preserve">, hồ sơ mời đấu giá </w:t>
      </w:r>
      <w:r w:rsidR="00EC1657" w:rsidRPr="00091F75">
        <w:rPr>
          <w:rFonts w:ascii="Times New Roman" w:eastAsia="Calibri" w:hAnsi="Times New Roman" w:cs="Times New Roman"/>
          <w:sz w:val="28"/>
          <w:szCs w:val="28"/>
        </w:rPr>
        <w:t>cho nhà đầu tư cùng với đơn đăng ký</w:t>
      </w:r>
      <w:r w:rsidR="008C159C" w:rsidRPr="00091F75">
        <w:rPr>
          <w:rFonts w:ascii="Times New Roman" w:eastAsia="Calibri" w:hAnsi="Times New Roman" w:cs="Times New Roman"/>
          <w:sz w:val="28"/>
          <w:szCs w:val="28"/>
        </w:rPr>
        <w:t xml:space="preserve"> tham dự đấu giá cho Nhà đầu tư</w:t>
      </w:r>
      <w:r w:rsidR="00EC1657" w:rsidRPr="00091F75">
        <w:rPr>
          <w:rFonts w:ascii="Times New Roman" w:eastAsia="Calibri" w:hAnsi="Times New Roman" w:cs="Times New Roman"/>
          <w:sz w:val="28"/>
          <w:szCs w:val="28"/>
        </w:rPr>
        <w:t>;</w:t>
      </w:r>
    </w:p>
    <w:p w:rsidR="00EC1657" w:rsidRPr="00091F75" w:rsidRDefault="00062195" w:rsidP="00B07551">
      <w:pPr>
        <w:spacing w:after="120" w:line="264" w:lineRule="auto"/>
        <w:ind w:left="17"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16.2. </w:t>
      </w:r>
      <w:r w:rsidR="00EC1657" w:rsidRPr="00091F75">
        <w:rPr>
          <w:rFonts w:ascii="Times New Roman" w:eastAsia="Calibri" w:hAnsi="Times New Roman" w:cs="Times New Roman"/>
          <w:sz w:val="28"/>
          <w:szCs w:val="28"/>
        </w:rPr>
        <w:t xml:space="preserve">Nhận đơn đăng ký tham dự đấu giá </w:t>
      </w:r>
      <w:r w:rsidR="000B3BC5" w:rsidRPr="00091F75">
        <w:rPr>
          <w:rFonts w:ascii="Times New Roman" w:eastAsia="Calibri" w:hAnsi="Times New Roman" w:cs="Times New Roman"/>
          <w:sz w:val="28"/>
          <w:szCs w:val="28"/>
        </w:rPr>
        <w:t xml:space="preserve">và tiền đặt trước </w:t>
      </w:r>
      <w:r w:rsidR="00EC1657" w:rsidRPr="00091F75">
        <w:rPr>
          <w:rFonts w:ascii="Times New Roman" w:eastAsia="Calibri" w:hAnsi="Times New Roman" w:cs="Times New Roman"/>
          <w:sz w:val="28"/>
          <w:szCs w:val="28"/>
        </w:rPr>
        <w:t>của các nhà đầu tư tham gia đấu giá; kiểm tra điều kiện tham dự đấu giá và phát Giấy chứng nhận đã nộp đơn đăng ký mua cho Nhà đầu tư đủ điều kiện;</w:t>
      </w:r>
    </w:p>
    <w:p w:rsidR="00371F3F" w:rsidRPr="00091F75" w:rsidRDefault="009542D5" w:rsidP="00B07551">
      <w:pPr>
        <w:pStyle w:val="ListParagraph"/>
        <w:numPr>
          <w:ilvl w:val="1"/>
          <w:numId w:val="40"/>
        </w:numPr>
        <w:spacing w:after="120" w:line="264" w:lineRule="auto"/>
        <w:ind w:left="0"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lastRenderedPageBreak/>
        <w:t xml:space="preserve">Nhận hồ sơ tham gia xét duyệt tiêu chí nhà đầu tư của các nhà đầu tư và nộp về cho </w:t>
      </w:r>
      <w:r w:rsidR="00054294" w:rsidRPr="00091F75">
        <w:rPr>
          <w:rFonts w:ascii="Times New Roman" w:eastAsia="Calibri" w:hAnsi="Times New Roman" w:cs="Times New Roman"/>
          <w:sz w:val="28"/>
          <w:szCs w:val="28"/>
        </w:rPr>
        <w:t>Bộ Văn hóa, Thể thao và Du lịch</w:t>
      </w:r>
      <w:r w:rsidR="00A758AC" w:rsidRPr="00091F75">
        <w:rPr>
          <w:rFonts w:ascii="Times New Roman" w:eastAsia="Calibri" w:hAnsi="Times New Roman" w:cs="Times New Roman"/>
          <w:sz w:val="28"/>
          <w:szCs w:val="28"/>
        </w:rPr>
        <w:t xml:space="preserve"> </w:t>
      </w:r>
      <w:r w:rsidRPr="00091F75">
        <w:rPr>
          <w:rFonts w:ascii="Times New Roman" w:eastAsia="Calibri" w:hAnsi="Times New Roman" w:cs="Times New Roman"/>
          <w:sz w:val="28"/>
          <w:szCs w:val="28"/>
        </w:rPr>
        <w:t>trong vòng 01 ngày làm việc kể từ ngày hết hạn nộp hồ sơ và đăng ký đấu giá;</w:t>
      </w:r>
    </w:p>
    <w:p w:rsidR="00371F3F" w:rsidRPr="00091F75" w:rsidRDefault="00EC1657" w:rsidP="00B07551">
      <w:pPr>
        <w:pStyle w:val="ListParagraph"/>
        <w:numPr>
          <w:ilvl w:val="1"/>
          <w:numId w:val="40"/>
        </w:numPr>
        <w:spacing w:after="120" w:line="264" w:lineRule="auto"/>
        <w:ind w:left="0"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Phối hợp cùng Tổ chức đấu giá chuyên nghiệp tổ chức phiên đấu giá công khai theo </w:t>
      </w:r>
      <w:r w:rsidR="00054294" w:rsidRPr="00091F75">
        <w:rPr>
          <w:rFonts w:ascii="Times New Roman" w:eastAsia="Calibri" w:hAnsi="Times New Roman" w:cs="Times New Roman"/>
          <w:sz w:val="28"/>
          <w:szCs w:val="28"/>
        </w:rPr>
        <w:t>Quy chế</w:t>
      </w:r>
      <w:r w:rsidR="00A758AC" w:rsidRPr="00091F75">
        <w:rPr>
          <w:rFonts w:ascii="Times New Roman" w:eastAsia="Calibri" w:hAnsi="Times New Roman" w:cs="Times New Roman"/>
          <w:sz w:val="28"/>
          <w:szCs w:val="28"/>
        </w:rPr>
        <w:t xml:space="preserve"> </w:t>
      </w:r>
      <w:r w:rsidRPr="00091F75">
        <w:rPr>
          <w:rFonts w:ascii="Times New Roman" w:eastAsia="Calibri" w:hAnsi="Times New Roman" w:cs="Times New Roman"/>
          <w:sz w:val="28"/>
          <w:szCs w:val="28"/>
        </w:rPr>
        <w:t>bán đấu giá</w:t>
      </w:r>
      <w:r w:rsidR="00371F3F" w:rsidRPr="00091F75">
        <w:rPr>
          <w:rFonts w:ascii="Times New Roman" w:eastAsia="Calibri" w:hAnsi="Times New Roman" w:cs="Times New Roman"/>
          <w:sz w:val="28"/>
          <w:szCs w:val="28"/>
        </w:rPr>
        <w:t>;</w:t>
      </w:r>
    </w:p>
    <w:p w:rsidR="00371F3F" w:rsidRPr="00091F75" w:rsidRDefault="00FC0E3B" w:rsidP="00B07551">
      <w:pPr>
        <w:pStyle w:val="ListParagraph"/>
        <w:numPr>
          <w:ilvl w:val="1"/>
          <w:numId w:val="40"/>
        </w:numPr>
        <w:spacing w:after="120" w:line="264" w:lineRule="auto"/>
        <w:ind w:left="0"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Ký </w:t>
      </w:r>
      <w:r w:rsidR="00EC1657" w:rsidRPr="00091F75">
        <w:rPr>
          <w:rFonts w:ascii="Times New Roman" w:eastAsia="Calibri" w:hAnsi="Times New Roman" w:cs="Times New Roman"/>
          <w:sz w:val="28"/>
          <w:szCs w:val="28"/>
        </w:rPr>
        <w:t xml:space="preserve">Biên bản và thông báo kết quả cho </w:t>
      </w:r>
      <w:r w:rsidR="004E3D33" w:rsidRPr="00091F75">
        <w:rPr>
          <w:rFonts w:ascii="Times New Roman" w:eastAsia="Calibri" w:hAnsi="Times New Roman" w:cs="Times New Roman"/>
          <w:sz w:val="28"/>
          <w:szCs w:val="28"/>
        </w:rPr>
        <w:t>Ban đổi mới doanh nghiệp tại Công ty Phát hành sách và Văn hóa tổng hợp Quảng Ngãi</w:t>
      </w:r>
      <w:r w:rsidR="00371F3F" w:rsidRPr="00091F75">
        <w:rPr>
          <w:rFonts w:ascii="Times New Roman" w:eastAsia="Calibri" w:hAnsi="Times New Roman" w:cs="Times New Roman"/>
          <w:sz w:val="28"/>
          <w:szCs w:val="28"/>
        </w:rPr>
        <w:t>;</w:t>
      </w:r>
    </w:p>
    <w:p w:rsidR="00371F3F" w:rsidRPr="00091F75" w:rsidRDefault="008C159C" w:rsidP="00B07551">
      <w:pPr>
        <w:pStyle w:val="ListParagraph"/>
        <w:numPr>
          <w:ilvl w:val="1"/>
          <w:numId w:val="40"/>
        </w:numPr>
        <w:spacing w:after="120" w:line="264" w:lineRule="auto"/>
        <w:ind w:left="0"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Thực hiện </w:t>
      </w:r>
      <w:r w:rsidRPr="00091F75">
        <w:rPr>
          <w:rFonts w:ascii="Times New Roman" w:hAnsi="Times New Roman" w:cs="Times New Roman"/>
          <w:sz w:val="28"/>
          <w:szCs w:val="28"/>
        </w:rPr>
        <w:t>hoàn trả tiền đặt trước cho những nhà đầu tư tham gia đấu giá hợp lệ nhưng không trúng đấu giá; nhà đầu tư hủy đăng ký tham gia đấ</w:t>
      </w:r>
      <w:r w:rsidR="00B07551" w:rsidRPr="00091F75">
        <w:rPr>
          <w:rFonts w:ascii="Times New Roman" w:hAnsi="Times New Roman" w:cs="Times New Roman"/>
          <w:sz w:val="28"/>
          <w:szCs w:val="28"/>
        </w:rPr>
        <w:t>u giá;</w:t>
      </w:r>
      <w:r w:rsidRPr="00091F75">
        <w:rPr>
          <w:rFonts w:ascii="Times New Roman" w:hAnsi="Times New Roman" w:cs="Times New Roman"/>
          <w:sz w:val="28"/>
          <w:szCs w:val="28"/>
        </w:rPr>
        <w:t xml:space="preserve"> </w:t>
      </w:r>
      <w:r w:rsidR="00B07551" w:rsidRPr="00091F75">
        <w:rPr>
          <w:rFonts w:ascii="Times New Roman" w:hAnsi="Times New Roman" w:cs="Times New Roman"/>
          <w:sz w:val="28"/>
          <w:szCs w:val="28"/>
        </w:rPr>
        <w:t xml:space="preserve">hoàn trả tiền đặt trước và phí đấu giá cho </w:t>
      </w:r>
      <w:r w:rsidRPr="00091F75">
        <w:rPr>
          <w:rFonts w:ascii="Times New Roman" w:hAnsi="Times New Roman" w:cs="Times New Roman"/>
          <w:sz w:val="28"/>
          <w:szCs w:val="28"/>
        </w:rPr>
        <w:t>nhà đầu tư không đủ tiêu chuẩn tham gia đấu giá theo đúng quy định.</w:t>
      </w:r>
    </w:p>
    <w:p w:rsidR="00F22D12" w:rsidRPr="00091F75" w:rsidRDefault="00EC1657" w:rsidP="00B07551">
      <w:pPr>
        <w:pStyle w:val="ListParagraph"/>
        <w:numPr>
          <w:ilvl w:val="1"/>
          <w:numId w:val="40"/>
        </w:numPr>
        <w:spacing w:after="120" w:line="264" w:lineRule="auto"/>
        <w:ind w:left="0" w:hanging="17"/>
        <w:jc w:val="both"/>
        <w:rPr>
          <w:rFonts w:ascii="Times New Roman" w:eastAsia="Calibri" w:hAnsi="Times New Roman" w:cs="Times New Roman"/>
          <w:sz w:val="28"/>
          <w:szCs w:val="28"/>
        </w:rPr>
      </w:pPr>
      <w:r w:rsidRPr="00091F75">
        <w:rPr>
          <w:rFonts w:ascii="Times New Roman" w:eastAsia="Calibri" w:hAnsi="Times New Roman" w:cs="Times New Roman"/>
          <w:sz w:val="28"/>
          <w:szCs w:val="28"/>
        </w:rPr>
        <w:t xml:space="preserve">Chuyển tiền đặt trước của Nhà đầu tư trúng đấu giá về tài khoản do </w:t>
      </w:r>
      <w:r w:rsidR="00470AE0" w:rsidRPr="00091F75">
        <w:rPr>
          <w:rFonts w:ascii="Times New Roman" w:eastAsia="Calibri" w:hAnsi="Times New Roman" w:cs="Times New Roman"/>
          <w:sz w:val="28"/>
          <w:szCs w:val="28"/>
        </w:rPr>
        <w:t xml:space="preserve">Bộ Văn hóa, Thể thao và Du lịch </w:t>
      </w:r>
      <w:r w:rsidRPr="00091F75">
        <w:rPr>
          <w:rFonts w:ascii="Times New Roman" w:eastAsia="Calibri" w:hAnsi="Times New Roman" w:cs="Times New Roman"/>
          <w:sz w:val="28"/>
          <w:szCs w:val="28"/>
        </w:rPr>
        <w:t xml:space="preserve">chỉ định. </w:t>
      </w:r>
    </w:p>
    <w:p w:rsidR="005E0F95" w:rsidRPr="00091F75" w:rsidRDefault="00371F3F" w:rsidP="00B07551">
      <w:pPr>
        <w:pStyle w:val="iu1"/>
        <w:numPr>
          <w:ilvl w:val="0"/>
          <w:numId w:val="0"/>
        </w:numPr>
        <w:spacing w:after="120" w:line="264" w:lineRule="auto"/>
        <w:ind w:left="1152" w:hanging="1152"/>
        <w:rPr>
          <w:szCs w:val="28"/>
        </w:rPr>
      </w:pPr>
      <w:bookmarkStart w:id="46" w:name="_Toc463000825"/>
      <w:r w:rsidRPr="00091F75">
        <w:rPr>
          <w:szCs w:val="28"/>
        </w:rPr>
        <w:t xml:space="preserve">Điều 17. </w:t>
      </w:r>
      <w:r w:rsidR="005E0F95" w:rsidRPr="00091F75">
        <w:rPr>
          <w:rFonts w:ascii="Times New Roman Bold" w:hAnsi="Times New Roman Bold"/>
          <w:spacing w:val="-6"/>
          <w:szCs w:val="28"/>
        </w:rPr>
        <w:t xml:space="preserve">Giám đốc </w:t>
      </w:r>
      <w:r w:rsidR="00C96BCF" w:rsidRPr="00091F75">
        <w:rPr>
          <w:rFonts w:ascii="Times New Roman Bold" w:hAnsi="Times New Roman Bold"/>
          <w:spacing w:val="-6"/>
          <w:szCs w:val="28"/>
        </w:rPr>
        <w:t>Công ty Phát hành sách và Văn hóa tổng hợp Quảng Ngãi</w:t>
      </w:r>
      <w:bookmarkEnd w:id="46"/>
    </w:p>
    <w:p w:rsidR="00371F3F" w:rsidRPr="00091F75" w:rsidRDefault="005E0F95" w:rsidP="00B07551">
      <w:pPr>
        <w:pStyle w:val="Style5"/>
        <w:numPr>
          <w:ilvl w:val="1"/>
          <w:numId w:val="42"/>
        </w:numPr>
        <w:spacing w:after="120" w:line="264" w:lineRule="auto"/>
        <w:ind w:left="0" w:firstLine="0"/>
        <w:rPr>
          <w:sz w:val="28"/>
          <w:szCs w:val="28"/>
        </w:rPr>
      </w:pPr>
      <w:r w:rsidRPr="00091F75">
        <w:rPr>
          <w:sz w:val="28"/>
          <w:szCs w:val="28"/>
        </w:rPr>
        <w:t xml:space="preserve">Chịu trách nhiệm thực hiện các nội dung công việc có liên quan theo Phương án, Quy trình và </w:t>
      </w:r>
      <w:r w:rsidR="00054294" w:rsidRPr="00091F75">
        <w:rPr>
          <w:sz w:val="28"/>
          <w:szCs w:val="28"/>
        </w:rPr>
        <w:t>Quy chế</w:t>
      </w:r>
      <w:r w:rsidR="00A758AC" w:rsidRPr="00091F75">
        <w:rPr>
          <w:sz w:val="28"/>
          <w:szCs w:val="28"/>
        </w:rPr>
        <w:t xml:space="preserve"> </w:t>
      </w:r>
      <w:r w:rsidRPr="00091F75">
        <w:rPr>
          <w:sz w:val="28"/>
          <w:szCs w:val="28"/>
        </w:rPr>
        <w:t>bán đấu giá doanh nghiệp được Bộ Văn hóa, Thể thao và Du lịch phê duyệt;</w:t>
      </w:r>
    </w:p>
    <w:p w:rsidR="005E0F95" w:rsidRPr="00091F75" w:rsidRDefault="005E0F95" w:rsidP="00B07551">
      <w:pPr>
        <w:pStyle w:val="Style5"/>
        <w:numPr>
          <w:ilvl w:val="1"/>
          <w:numId w:val="42"/>
        </w:numPr>
        <w:spacing w:after="120" w:line="264" w:lineRule="auto"/>
        <w:ind w:left="0" w:firstLine="0"/>
        <w:rPr>
          <w:sz w:val="28"/>
          <w:szCs w:val="28"/>
        </w:rPr>
      </w:pPr>
      <w:r w:rsidRPr="00091F75">
        <w:rPr>
          <w:sz w:val="28"/>
          <w:szCs w:val="28"/>
        </w:rPr>
        <w:t>Niêm yết thông tin về cuộc đấ</w:t>
      </w:r>
      <w:r w:rsidR="00A758AC" w:rsidRPr="00091F75">
        <w:rPr>
          <w:sz w:val="28"/>
          <w:szCs w:val="28"/>
        </w:rPr>
        <w:t>u giá</w:t>
      </w:r>
      <w:r w:rsidRPr="00091F75">
        <w:rPr>
          <w:sz w:val="28"/>
          <w:szCs w:val="28"/>
        </w:rPr>
        <w:t xml:space="preserve"> và về doanh nghiệp tại trụ sở của Doanh nghiệp bán, tổ chức cung cấp cho Nhà đầu tư:</w:t>
      </w:r>
    </w:p>
    <w:p w:rsidR="00DF6753" w:rsidRPr="00091F75" w:rsidRDefault="00A758AC"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Tài liệu  và thông tin </w:t>
      </w:r>
      <w:r w:rsidR="005E0F95" w:rsidRPr="00091F75">
        <w:rPr>
          <w:rFonts w:ascii="Times New Roman" w:hAnsi="Times New Roman" w:cs="Times New Roman"/>
          <w:sz w:val="28"/>
          <w:szCs w:val="28"/>
        </w:rPr>
        <w:t xml:space="preserve">về cuộc đấu giá và về doanh nghiệp </w:t>
      </w:r>
      <w:r w:rsidRPr="00091F75">
        <w:rPr>
          <w:rFonts w:ascii="Times New Roman" w:hAnsi="Times New Roman" w:cs="Times New Roman"/>
          <w:sz w:val="28"/>
          <w:szCs w:val="28"/>
        </w:rPr>
        <w:t xml:space="preserve">được </w:t>
      </w:r>
      <w:r w:rsidR="005E0F95" w:rsidRPr="00091F75">
        <w:rPr>
          <w:rFonts w:ascii="Times New Roman" w:hAnsi="Times New Roman" w:cs="Times New Roman"/>
          <w:sz w:val="28"/>
          <w:szCs w:val="28"/>
        </w:rPr>
        <w:t>bán</w:t>
      </w:r>
    </w:p>
    <w:p w:rsidR="00DF6753" w:rsidRPr="00091F75" w:rsidRDefault="00054294"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005E0F95" w:rsidRPr="00091F75">
        <w:rPr>
          <w:rFonts w:ascii="Times New Roman" w:hAnsi="Times New Roman" w:cs="Times New Roman"/>
          <w:sz w:val="28"/>
          <w:szCs w:val="28"/>
        </w:rPr>
        <w:t>bán đấu giá</w:t>
      </w:r>
    </w:p>
    <w:p w:rsidR="00DF6753" w:rsidRPr="00091F75" w:rsidRDefault="005E0F95"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Nội quy bán đấu giá</w:t>
      </w:r>
    </w:p>
    <w:p w:rsidR="00371F3F" w:rsidRPr="00091F75" w:rsidRDefault="005E0F95"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Mẫu đăng ký mua doanh nghiệp, mẫu giấy ủy quyền do Tổ chức thực hiện bán đấu giá phát hành, mẫu đơn đề nghị hủy đơn đăng ký mua doanh nghiệp;</w:t>
      </w:r>
    </w:p>
    <w:p w:rsidR="00371F3F" w:rsidRPr="00091F75" w:rsidRDefault="005E0F95" w:rsidP="00B07551">
      <w:pPr>
        <w:pStyle w:val="ListParagraph"/>
        <w:numPr>
          <w:ilvl w:val="1"/>
          <w:numId w:val="4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Tạo điều kiện cho Nhà đầu tư tiến hành khảo sát doanh nghiệp</w:t>
      </w:r>
      <w:r w:rsidR="00FC0E3B" w:rsidRPr="00091F75">
        <w:rPr>
          <w:rFonts w:ascii="Times New Roman" w:hAnsi="Times New Roman" w:cs="Times New Roman"/>
          <w:sz w:val="28"/>
          <w:szCs w:val="28"/>
        </w:rPr>
        <w:t xml:space="preserve"> (nếu được yêu cầ</w:t>
      </w:r>
      <w:r w:rsidR="00371F3F" w:rsidRPr="00091F75">
        <w:rPr>
          <w:rFonts w:ascii="Times New Roman" w:hAnsi="Times New Roman" w:cs="Times New Roman"/>
          <w:sz w:val="28"/>
          <w:szCs w:val="28"/>
        </w:rPr>
        <w:t>u);</w:t>
      </w:r>
    </w:p>
    <w:p w:rsidR="005E0F95" w:rsidRPr="00091F75" w:rsidRDefault="005E0F95" w:rsidP="00B07551">
      <w:pPr>
        <w:pStyle w:val="ListParagraph"/>
        <w:numPr>
          <w:ilvl w:val="1"/>
          <w:numId w:val="42"/>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Tiếp tục điều hành hoạt động sản xuất, kinh doanh, có trách nhiệm bảo quản tài sản của doanh nghiệp và lập báo cáo tài chính quyết toán chính thức cho tới thời điểm bàn giao doanh nghiệp.</w:t>
      </w:r>
    </w:p>
    <w:p w:rsidR="005E0F95" w:rsidRPr="00091F75" w:rsidRDefault="00371F3F" w:rsidP="00B07551">
      <w:pPr>
        <w:pStyle w:val="iu1"/>
        <w:numPr>
          <w:ilvl w:val="0"/>
          <w:numId w:val="0"/>
        </w:numPr>
        <w:spacing w:after="120" w:line="264" w:lineRule="auto"/>
        <w:rPr>
          <w:szCs w:val="28"/>
        </w:rPr>
      </w:pPr>
      <w:bookmarkStart w:id="47" w:name="_Toc463000826"/>
      <w:r w:rsidRPr="00091F75">
        <w:rPr>
          <w:szCs w:val="28"/>
        </w:rPr>
        <w:t xml:space="preserve">Điều 18. </w:t>
      </w:r>
      <w:r w:rsidR="005E0F95" w:rsidRPr="00091F75">
        <w:rPr>
          <w:szCs w:val="28"/>
        </w:rPr>
        <w:t>Nhà đầu tư đăng ký mua doanh nghiệp</w:t>
      </w:r>
      <w:bookmarkEnd w:id="47"/>
    </w:p>
    <w:p w:rsidR="005E0F95" w:rsidRPr="00091F75" w:rsidRDefault="005E0F95" w:rsidP="00B07551">
      <w:pPr>
        <w:pStyle w:val="Style6"/>
        <w:numPr>
          <w:ilvl w:val="1"/>
          <w:numId w:val="45"/>
        </w:numPr>
        <w:tabs>
          <w:tab w:val="left" w:pos="270"/>
        </w:tabs>
        <w:spacing w:after="120" w:line="264" w:lineRule="auto"/>
        <w:ind w:left="0" w:firstLine="0"/>
        <w:rPr>
          <w:sz w:val="28"/>
          <w:szCs w:val="28"/>
        </w:rPr>
      </w:pPr>
      <w:r w:rsidRPr="00091F75">
        <w:rPr>
          <w:sz w:val="28"/>
          <w:szCs w:val="28"/>
        </w:rPr>
        <w:t>Quyền của nhà đầu tư đăng ký mua</w:t>
      </w:r>
    </w:p>
    <w:p w:rsidR="005E0F95" w:rsidRPr="00091F75" w:rsidRDefault="005E0F95" w:rsidP="00B07551">
      <w:pPr>
        <w:pStyle w:val="ListParagraph"/>
        <w:numPr>
          <w:ilvl w:val="0"/>
          <w:numId w:val="20"/>
        </w:numPr>
        <w:spacing w:after="120" w:line="264" w:lineRule="auto"/>
        <w:ind w:left="0" w:firstLine="0"/>
        <w:contextualSpacing w:val="0"/>
        <w:jc w:val="both"/>
        <w:rPr>
          <w:rFonts w:ascii="Times New Roman" w:hAnsi="Times New Roman" w:cs="Times New Roman"/>
          <w:spacing w:val="-4"/>
          <w:sz w:val="28"/>
          <w:szCs w:val="28"/>
        </w:rPr>
      </w:pPr>
      <w:r w:rsidRPr="00091F75">
        <w:rPr>
          <w:rFonts w:ascii="Times New Roman" w:hAnsi="Times New Roman" w:cs="Times New Roman"/>
          <w:spacing w:val="-4"/>
          <w:sz w:val="28"/>
          <w:szCs w:val="28"/>
        </w:rPr>
        <w:t xml:space="preserve">Được cung cấp thông tin về </w:t>
      </w:r>
      <w:r w:rsidR="00054294" w:rsidRPr="00091F75">
        <w:rPr>
          <w:rFonts w:ascii="Times New Roman" w:hAnsi="Times New Roman" w:cs="Times New Roman"/>
          <w:spacing w:val="-4"/>
          <w:sz w:val="28"/>
          <w:szCs w:val="28"/>
        </w:rPr>
        <w:t>Quy chế</w:t>
      </w:r>
      <w:r w:rsidR="00A758AC" w:rsidRPr="00091F75">
        <w:rPr>
          <w:rFonts w:ascii="Times New Roman" w:hAnsi="Times New Roman" w:cs="Times New Roman"/>
          <w:spacing w:val="-4"/>
          <w:sz w:val="28"/>
          <w:szCs w:val="28"/>
        </w:rPr>
        <w:t xml:space="preserve"> </w:t>
      </w:r>
      <w:r w:rsidRPr="00091F75">
        <w:rPr>
          <w:rFonts w:ascii="Times New Roman" w:hAnsi="Times New Roman" w:cs="Times New Roman"/>
          <w:spacing w:val="-4"/>
          <w:sz w:val="28"/>
          <w:szCs w:val="28"/>
        </w:rPr>
        <w:t>đấu giá và các thông tin liên quan tới đợt đấu giá;</w:t>
      </w:r>
    </w:p>
    <w:p w:rsidR="005E0F95" w:rsidRPr="00091F75" w:rsidRDefault="005E0F95"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Được cung cấp thông tin cụ thể về tình hình tài chính, lao động và các thông tin liên quan khác về doanh nghiệp bán;</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lastRenderedPageBreak/>
        <w:t>Có quyền khảo sát thực trạng doanh nghiệp; nghiên cứu  hồ sơ, báo cáo tài chính, bảng kê tài sản, các giấy tờ chứng nhận quyền sở hữu, quyền sử dụng tài sản, đất đai, các hợp đồng kinh tế liên quan tới doanh nghiệp;</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Nhà đầu có nhu cầu kh</w:t>
      </w:r>
      <w:r w:rsidR="00A758AC" w:rsidRPr="00091F75">
        <w:rPr>
          <w:rFonts w:ascii="Times New Roman" w:hAnsi="Times New Roman" w:cs="Times New Roman"/>
          <w:sz w:val="28"/>
          <w:szCs w:val="28"/>
        </w:rPr>
        <w:t>ảo</w:t>
      </w:r>
      <w:r w:rsidRPr="00091F75">
        <w:rPr>
          <w:rFonts w:ascii="Times New Roman" w:hAnsi="Times New Roman" w:cs="Times New Roman"/>
          <w:sz w:val="28"/>
          <w:szCs w:val="28"/>
        </w:rPr>
        <w:t xml:space="preserve"> sát thực trạng doanh nghiệp thì đăng ký với Tổ chức thực hiện đấu giá trong thời gian bắt đầu nộp Đơn đăng ký mua doanh nghiệp cho tới khi hết hạn đăng ký mua. Người đăng ký mua có trách nhiệm giữ bí mật các thông tin thu được từ việc kh</w:t>
      </w:r>
      <w:r w:rsidR="00A758AC" w:rsidRPr="00091F75">
        <w:rPr>
          <w:rFonts w:ascii="Times New Roman" w:hAnsi="Times New Roman" w:cs="Times New Roman"/>
          <w:sz w:val="28"/>
          <w:szCs w:val="28"/>
        </w:rPr>
        <w:t>ảo</w:t>
      </w:r>
      <w:r w:rsidRPr="00091F75">
        <w:rPr>
          <w:rFonts w:ascii="Times New Roman" w:hAnsi="Times New Roman" w:cs="Times New Roman"/>
          <w:sz w:val="28"/>
          <w:szCs w:val="28"/>
        </w:rPr>
        <w:t xml:space="preserve"> sát thực trạ</w:t>
      </w:r>
      <w:r w:rsidR="00A758AC" w:rsidRPr="00091F75">
        <w:rPr>
          <w:rFonts w:ascii="Times New Roman" w:hAnsi="Times New Roman" w:cs="Times New Roman"/>
          <w:sz w:val="28"/>
          <w:szCs w:val="28"/>
        </w:rPr>
        <w:t>ng và các tài</w:t>
      </w:r>
      <w:r w:rsidRPr="00091F75">
        <w:rPr>
          <w:rFonts w:ascii="Times New Roman" w:hAnsi="Times New Roman" w:cs="Times New Roman"/>
          <w:sz w:val="28"/>
          <w:szCs w:val="28"/>
        </w:rPr>
        <w:t xml:space="preserve"> liệu của doanh nghiệp. Nhà đầu tư tự chi trả các chi phí liên quan đến việc khảo sát doanh nghiệp. Việc khảo sát thực tế phải đảm bảo không làm ảnh hưởng tới hoạt động sản xuất kinh doanh của doanh nghiệp.</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Được thông báo giá bán khởi điểm</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Được ủy quyền và cử người đại diện tham dự phiên đấu giá công khai với tư cách là một người trả giá</w:t>
      </w:r>
    </w:p>
    <w:p w:rsidR="00DF6753" w:rsidRPr="00091F75" w:rsidRDefault="00DF6753" w:rsidP="00B07551">
      <w:pPr>
        <w:pStyle w:val="Style6"/>
        <w:numPr>
          <w:ilvl w:val="1"/>
          <w:numId w:val="45"/>
        </w:numPr>
        <w:spacing w:after="120" w:line="264" w:lineRule="auto"/>
        <w:ind w:left="0" w:firstLine="0"/>
        <w:rPr>
          <w:b/>
          <w:i/>
          <w:sz w:val="28"/>
          <w:szCs w:val="28"/>
        </w:rPr>
      </w:pPr>
      <w:r w:rsidRPr="00091F75">
        <w:rPr>
          <w:sz w:val="28"/>
          <w:szCs w:val="28"/>
        </w:rPr>
        <w:t>Nghĩa vụ của Nhà đầu tư đăng ký mua</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Có trách nhiệm giữ bí mật các thông tin thu được từ việc kh</w:t>
      </w:r>
      <w:r w:rsidR="00A758AC" w:rsidRPr="00091F75">
        <w:rPr>
          <w:rFonts w:ascii="Times New Roman" w:hAnsi="Times New Roman" w:cs="Times New Roman"/>
          <w:sz w:val="28"/>
          <w:szCs w:val="28"/>
        </w:rPr>
        <w:t>ảo</w:t>
      </w:r>
      <w:r w:rsidRPr="00091F75">
        <w:rPr>
          <w:rFonts w:ascii="Times New Roman" w:hAnsi="Times New Roman" w:cs="Times New Roman"/>
          <w:sz w:val="28"/>
          <w:szCs w:val="28"/>
        </w:rPr>
        <w:t xml:space="preserve"> sát thực trạng và các tài liệu của doanh nghiệp; không được tiết lộ hoặc sử dụng thông tin trên gây thiệt hại cho doanh nghiệp;</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Nộp Đơn đăng ký mua doanh nghiệp theo đúng quy định;</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Nộp tiền đặ</w:t>
      </w:r>
      <w:r w:rsidR="00C36751" w:rsidRPr="00091F75">
        <w:rPr>
          <w:rFonts w:ascii="Times New Roman" w:hAnsi="Times New Roman" w:cs="Times New Roman"/>
          <w:sz w:val="28"/>
          <w:szCs w:val="28"/>
        </w:rPr>
        <w:t>t trước</w:t>
      </w:r>
      <w:r w:rsidRPr="00091F75">
        <w:rPr>
          <w:rFonts w:ascii="Times New Roman" w:hAnsi="Times New Roman" w:cs="Times New Roman"/>
          <w:sz w:val="28"/>
          <w:szCs w:val="28"/>
        </w:rPr>
        <w:t xml:space="preserve"> mua doanh nghiệp theo đúng quy định</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Tham dự hoặc ủy quyền, cử người đại diện tham dự phiên đấu giá công khai với tư cách là một người trả giá; </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 xml:space="preserve">Tuân thủ quy tắc ứng xử như quy định tại Điều 11 </w:t>
      </w:r>
      <w:r w:rsidR="00054294" w:rsidRPr="00091F75">
        <w:rPr>
          <w:rFonts w:ascii="Times New Roman" w:hAnsi="Times New Roman" w:cs="Times New Roman"/>
          <w:sz w:val="28"/>
          <w:szCs w:val="28"/>
        </w:rPr>
        <w:t>Quy chế</w:t>
      </w:r>
      <w:r w:rsidR="00A758AC" w:rsidRPr="00091F75">
        <w:rPr>
          <w:rFonts w:ascii="Times New Roman" w:hAnsi="Times New Roman" w:cs="Times New Roman"/>
          <w:sz w:val="28"/>
          <w:szCs w:val="28"/>
        </w:rPr>
        <w:t xml:space="preserve"> </w:t>
      </w:r>
      <w:r w:rsidRPr="00091F75">
        <w:rPr>
          <w:rFonts w:ascii="Times New Roman" w:hAnsi="Times New Roman" w:cs="Times New Roman"/>
          <w:sz w:val="28"/>
          <w:szCs w:val="28"/>
        </w:rPr>
        <w:t>này hoặc các trường hợp khác quy định tại Nội Quy phiên đấu giá;</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Ký Hợp đồng mua bán doanh nghiệp sau khi trúng đấu giá, thực hiện đầy đủ và đúng những cam kết trong Hợp đồng mua bán doanh nghiệp;</w:t>
      </w:r>
    </w:p>
    <w:p w:rsidR="00DF6753" w:rsidRPr="00091F75" w:rsidRDefault="00DF6753" w:rsidP="00B07551">
      <w:pPr>
        <w:pStyle w:val="ListParagraph"/>
        <w:numPr>
          <w:ilvl w:val="0"/>
          <w:numId w:val="20"/>
        </w:numPr>
        <w:spacing w:after="120" w:line="264" w:lineRule="auto"/>
        <w:ind w:left="0" w:firstLine="0"/>
        <w:contextualSpacing w:val="0"/>
        <w:jc w:val="both"/>
        <w:rPr>
          <w:rFonts w:ascii="Times New Roman" w:hAnsi="Times New Roman" w:cs="Times New Roman"/>
          <w:sz w:val="28"/>
          <w:szCs w:val="28"/>
        </w:rPr>
      </w:pPr>
      <w:r w:rsidRPr="00091F75">
        <w:rPr>
          <w:rFonts w:ascii="Times New Roman" w:hAnsi="Times New Roman" w:cs="Times New Roman"/>
          <w:sz w:val="28"/>
          <w:szCs w:val="28"/>
        </w:rPr>
        <w:t>Thanh toán đầy đủ và đúng hạn tiền mua doanh nghiệp theo quy định;</w:t>
      </w:r>
    </w:p>
    <w:p w:rsidR="00DF6753" w:rsidRPr="00091F75" w:rsidRDefault="00FD5582" w:rsidP="00B07551">
      <w:pPr>
        <w:spacing w:after="120" w:line="264" w:lineRule="auto"/>
        <w:jc w:val="both"/>
        <w:rPr>
          <w:rFonts w:ascii="Times New Roman" w:hAnsi="Times New Roman" w:cs="Times New Roman"/>
          <w:sz w:val="28"/>
          <w:szCs w:val="28"/>
        </w:rPr>
      </w:pPr>
      <w:r w:rsidRPr="00091F75">
        <w:rPr>
          <w:rFonts w:ascii="Times New Roman" w:hAnsi="Times New Roman" w:cs="Times New Roman"/>
          <w:sz w:val="28"/>
          <w:szCs w:val="28"/>
        </w:rPr>
        <w:t xml:space="preserve">-   </w:t>
      </w:r>
      <w:r w:rsidR="00DF6753" w:rsidRPr="00091F75">
        <w:rPr>
          <w:rFonts w:ascii="Times New Roman" w:hAnsi="Times New Roman" w:cs="Times New Roman"/>
          <w:sz w:val="28"/>
          <w:szCs w:val="28"/>
        </w:rPr>
        <w:t>Kế thừa các khoản nợ: thực hiện quyền chủ nợ đối với các khoản nợ ph</w:t>
      </w:r>
      <w:r w:rsidR="00AD3405" w:rsidRPr="00091F75">
        <w:rPr>
          <w:rFonts w:ascii="Times New Roman" w:hAnsi="Times New Roman" w:cs="Times New Roman"/>
          <w:sz w:val="28"/>
          <w:szCs w:val="28"/>
        </w:rPr>
        <w:t>ải</w:t>
      </w:r>
      <w:r w:rsidR="00DF6753" w:rsidRPr="00091F75">
        <w:rPr>
          <w:rFonts w:ascii="Times New Roman" w:hAnsi="Times New Roman" w:cs="Times New Roman"/>
          <w:sz w:val="28"/>
          <w:szCs w:val="28"/>
        </w:rPr>
        <w:t xml:space="preserve"> thu và nghĩa vụ khách nợ đối với những khoản nợ phải trả của doanh nghiệp.</w:t>
      </w:r>
    </w:p>
    <w:p w:rsidR="00371F3F" w:rsidRPr="00091F75" w:rsidRDefault="00371F3F" w:rsidP="00B07551">
      <w:pPr>
        <w:pStyle w:val="iu1"/>
        <w:numPr>
          <w:ilvl w:val="0"/>
          <w:numId w:val="0"/>
        </w:numPr>
        <w:spacing w:after="120" w:line="264" w:lineRule="auto"/>
        <w:rPr>
          <w:szCs w:val="28"/>
        </w:rPr>
      </w:pPr>
      <w:bookmarkStart w:id="48" w:name="_Toc463000827"/>
      <w:r w:rsidRPr="00091F75">
        <w:rPr>
          <w:szCs w:val="28"/>
        </w:rPr>
        <w:t xml:space="preserve">Điều 19. </w:t>
      </w:r>
      <w:r w:rsidR="00DF6753" w:rsidRPr="00091F75">
        <w:rPr>
          <w:szCs w:val="28"/>
        </w:rPr>
        <w:t>Nhà đầu tư trúng đấu gi</w:t>
      </w:r>
      <w:bookmarkEnd w:id="48"/>
      <w:r w:rsidRPr="00091F75">
        <w:rPr>
          <w:szCs w:val="28"/>
        </w:rPr>
        <w:t>á</w:t>
      </w:r>
    </w:p>
    <w:p w:rsidR="00371F3F" w:rsidRPr="00091F75" w:rsidRDefault="00DF6753" w:rsidP="00B07551">
      <w:pPr>
        <w:pStyle w:val="iu1"/>
        <w:numPr>
          <w:ilvl w:val="1"/>
          <w:numId w:val="48"/>
        </w:numPr>
        <w:tabs>
          <w:tab w:val="left" w:pos="426"/>
          <w:tab w:val="left" w:pos="709"/>
        </w:tabs>
        <w:spacing w:after="120" w:line="264" w:lineRule="auto"/>
        <w:ind w:left="0" w:firstLine="0"/>
        <w:rPr>
          <w:b w:val="0"/>
          <w:szCs w:val="28"/>
        </w:rPr>
      </w:pPr>
      <w:r w:rsidRPr="00091F75">
        <w:rPr>
          <w:b w:val="0"/>
          <w:szCs w:val="28"/>
        </w:rPr>
        <w:t>Chủ động sử dụng tài sản mua để tiếp tục sản xuất kinh doanh, tổ chức lại sản xuất, đầu tư mới thay đổi bộ máy quản lý, quyết định loại hình doanh nghiệp;</w:t>
      </w:r>
      <w:r w:rsidR="00371F3F" w:rsidRPr="00091F75">
        <w:rPr>
          <w:szCs w:val="28"/>
        </w:rPr>
        <w:t xml:space="preserve"> </w:t>
      </w:r>
    </w:p>
    <w:p w:rsidR="00A01D7D" w:rsidRDefault="00371F3F" w:rsidP="00B07551">
      <w:pPr>
        <w:pStyle w:val="iu1"/>
        <w:numPr>
          <w:ilvl w:val="1"/>
          <w:numId w:val="48"/>
        </w:numPr>
        <w:spacing w:after="120" w:line="264" w:lineRule="auto"/>
        <w:ind w:left="0" w:firstLine="0"/>
        <w:rPr>
          <w:b w:val="0"/>
          <w:szCs w:val="28"/>
        </w:rPr>
      </w:pPr>
      <w:r w:rsidRPr="00A01D7D">
        <w:rPr>
          <w:b w:val="0"/>
          <w:szCs w:val="28"/>
        </w:rPr>
        <w:t>Kế thừa mọi quyền lợi nghĩa vụ của doanh nghiệp theo thỏa thuận trong Hợp đồng mua bán doanh nghiệp đã ký kết;</w:t>
      </w:r>
    </w:p>
    <w:p w:rsidR="00371F3F" w:rsidRPr="00A01D7D" w:rsidRDefault="00DF6753" w:rsidP="00B07551">
      <w:pPr>
        <w:pStyle w:val="iu1"/>
        <w:numPr>
          <w:ilvl w:val="1"/>
          <w:numId w:val="48"/>
        </w:numPr>
        <w:spacing w:after="120" w:line="264" w:lineRule="auto"/>
        <w:ind w:left="0" w:firstLine="0"/>
        <w:rPr>
          <w:b w:val="0"/>
          <w:szCs w:val="28"/>
        </w:rPr>
      </w:pPr>
      <w:r w:rsidRPr="00A01D7D">
        <w:rPr>
          <w:b w:val="0"/>
          <w:szCs w:val="28"/>
        </w:rPr>
        <w:lastRenderedPageBreak/>
        <w:t>Có nghĩa vụ thanh toán tiền mua doanh nghiệp theo đúng thời hạn và các điều kiện ghi trong hợp đồng mua bán doanh nghiệp, thực hiện đúng các điều kiện và cam kết với người bán doanh nghiệ</w:t>
      </w:r>
      <w:r w:rsidR="00371F3F" w:rsidRPr="00A01D7D">
        <w:rPr>
          <w:b w:val="0"/>
          <w:szCs w:val="28"/>
        </w:rPr>
        <w:t xml:space="preserve">p; </w:t>
      </w:r>
    </w:p>
    <w:p w:rsidR="00322A99" w:rsidRPr="00091F75" w:rsidRDefault="00DF6753" w:rsidP="00B07551">
      <w:pPr>
        <w:pStyle w:val="iu1"/>
        <w:numPr>
          <w:ilvl w:val="1"/>
          <w:numId w:val="48"/>
        </w:numPr>
        <w:spacing w:after="120" w:line="264" w:lineRule="auto"/>
        <w:ind w:left="0" w:firstLine="0"/>
        <w:rPr>
          <w:b w:val="0"/>
          <w:szCs w:val="28"/>
        </w:rPr>
      </w:pPr>
      <w:r w:rsidRPr="00091F75">
        <w:rPr>
          <w:b w:val="0"/>
          <w:szCs w:val="28"/>
        </w:rPr>
        <w:t>Người mua không được bán lại doanh nghiệp trong thời hạn 05 (năm) năm kể từ ngày ký Hợp đồng mua bán doanh nghiệp.</w:t>
      </w:r>
    </w:p>
    <w:p w:rsidR="00E423B7" w:rsidRPr="00091F75" w:rsidRDefault="00E423B7" w:rsidP="00B07551">
      <w:pPr>
        <w:pStyle w:val="Chng"/>
        <w:numPr>
          <w:ilvl w:val="0"/>
          <w:numId w:val="0"/>
        </w:numPr>
        <w:spacing w:after="120" w:line="264" w:lineRule="auto"/>
        <w:rPr>
          <w:sz w:val="28"/>
          <w:szCs w:val="28"/>
        </w:rPr>
      </w:pPr>
      <w:bookmarkStart w:id="49" w:name="_Toc463000828"/>
    </w:p>
    <w:p w:rsidR="00E97C28" w:rsidRPr="00091F75" w:rsidRDefault="00E97C28" w:rsidP="00B07551">
      <w:pPr>
        <w:pStyle w:val="Chng"/>
        <w:numPr>
          <w:ilvl w:val="0"/>
          <w:numId w:val="0"/>
        </w:numPr>
        <w:spacing w:after="120" w:line="264" w:lineRule="auto"/>
        <w:rPr>
          <w:sz w:val="28"/>
          <w:szCs w:val="28"/>
        </w:rPr>
      </w:pPr>
      <w:r w:rsidRPr="00091F75">
        <w:rPr>
          <w:sz w:val="28"/>
          <w:szCs w:val="28"/>
        </w:rPr>
        <w:t>Chương 5</w:t>
      </w:r>
    </w:p>
    <w:p w:rsidR="00DF6753" w:rsidRPr="00091F75" w:rsidRDefault="00DF6753" w:rsidP="00B07551">
      <w:pPr>
        <w:pStyle w:val="Chng"/>
        <w:numPr>
          <w:ilvl w:val="0"/>
          <w:numId w:val="0"/>
        </w:numPr>
        <w:spacing w:after="120" w:line="264" w:lineRule="auto"/>
        <w:rPr>
          <w:sz w:val="28"/>
          <w:szCs w:val="28"/>
        </w:rPr>
      </w:pPr>
      <w:r w:rsidRPr="00091F75">
        <w:rPr>
          <w:sz w:val="28"/>
          <w:szCs w:val="28"/>
        </w:rPr>
        <w:t>HIỆU LỰC THI HÀNH</w:t>
      </w:r>
      <w:bookmarkEnd w:id="49"/>
    </w:p>
    <w:p w:rsidR="00DF6753" w:rsidRPr="00091F75" w:rsidRDefault="00371F3F" w:rsidP="00B07551">
      <w:pPr>
        <w:pStyle w:val="iu1"/>
        <w:numPr>
          <w:ilvl w:val="0"/>
          <w:numId w:val="0"/>
        </w:numPr>
        <w:spacing w:after="120" w:line="264" w:lineRule="auto"/>
        <w:rPr>
          <w:szCs w:val="28"/>
        </w:rPr>
      </w:pPr>
      <w:bookmarkStart w:id="50" w:name="_Toc463000829"/>
      <w:r w:rsidRPr="00091F75">
        <w:rPr>
          <w:szCs w:val="28"/>
        </w:rPr>
        <w:t xml:space="preserve">Điều 20. </w:t>
      </w:r>
      <w:r w:rsidR="00DF6753" w:rsidRPr="00091F75">
        <w:rPr>
          <w:szCs w:val="28"/>
        </w:rPr>
        <w:t>Điều khoản thi hành</w:t>
      </w:r>
      <w:bookmarkEnd w:id="50"/>
    </w:p>
    <w:p w:rsidR="000C5ABF" w:rsidRPr="00091F75" w:rsidRDefault="00054294" w:rsidP="00B07551">
      <w:pPr>
        <w:pStyle w:val="Style7"/>
        <w:numPr>
          <w:ilvl w:val="0"/>
          <w:numId w:val="0"/>
        </w:numPr>
        <w:spacing w:after="120" w:line="264" w:lineRule="auto"/>
        <w:rPr>
          <w:sz w:val="28"/>
          <w:szCs w:val="28"/>
        </w:rPr>
      </w:pPr>
      <w:r w:rsidRPr="00091F75">
        <w:rPr>
          <w:sz w:val="28"/>
          <w:szCs w:val="28"/>
        </w:rPr>
        <w:t>Quy chế</w:t>
      </w:r>
      <w:r w:rsidR="000C1B7F" w:rsidRPr="00091F75">
        <w:rPr>
          <w:sz w:val="28"/>
          <w:szCs w:val="28"/>
        </w:rPr>
        <w:t xml:space="preserve"> </w:t>
      </w:r>
      <w:r w:rsidR="005E4FA9" w:rsidRPr="00091F75">
        <w:rPr>
          <w:sz w:val="28"/>
          <w:szCs w:val="28"/>
        </w:rPr>
        <w:t xml:space="preserve">này </w:t>
      </w:r>
      <w:r w:rsidR="00470AE0" w:rsidRPr="00091F75">
        <w:rPr>
          <w:sz w:val="28"/>
          <w:szCs w:val="28"/>
        </w:rPr>
        <w:t xml:space="preserve">gồm </w:t>
      </w:r>
      <w:r w:rsidR="005E4FA9" w:rsidRPr="00091F75">
        <w:rPr>
          <w:sz w:val="28"/>
          <w:szCs w:val="28"/>
        </w:rPr>
        <w:t xml:space="preserve">có 05 </w:t>
      </w:r>
      <w:r w:rsidR="00470AE0" w:rsidRPr="00091F75">
        <w:rPr>
          <w:sz w:val="28"/>
          <w:szCs w:val="28"/>
        </w:rPr>
        <w:t>C</w:t>
      </w:r>
      <w:r w:rsidR="00371F3F" w:rsidRPr="00091F75">
        <w:rPr>
          <w:sz w:val="28"/>
          <w:szCs w:val="28"/>
        </w:rPr>
        <w:t>hương và 20</w:t>
      </w:r>
      <w:r w:rsidR="00DF6753" w:rsidRPr="00091F75">
        <w:rPr>
          <w:sz w:val="28"/>
          <w:szCs w:val="28"/>
        </w:rPr>
        <w:t xml:space="preserve"> </w:t>
      </w:r>
      <w:r w:rsidR="00470AE0" w:rsidRPr="00091F75">
        <w:rPr>
          <w:sz w:val="28"/>
          <w:szCs w:val="28"/>
        </w:rPr>
        <w:t>Đ</w:t>
      </w:r>
      <w:r w:rsidR="00DF6753" w:rsidRPr="00091F75">
        <w:rPr>
          <w:sz w:val="28"/>
          <w:szCs w:val="28"/>
        </w:rPr>
        <w:t xml:space="preserve">iều, có hiệu lực kể từ ngày Bộ Văn hóa, Thể thao và Du lịch ký ban hành. </w:t>
      </w:r>
      <w:r w:rsidR="004E3D33" w:rsidRPr="00091F75">
        <w:rPr>
          <w:sz w:val="28"/>
          <w:szCs w:val="28"/>
        </w:rPr>
        <w:t>Ban đổi mới doanh nghiệp tại Công ty Phát hành sách và Văn hóa tổng hợp Quảng Ngãi</w:t>
      </w:r>
      <w:r w:rsidR="00DF6753" w:rsidRPr="00091F75">
        <w:rPr>
          <w:sz w:val="28"/>
          <w:szCs w:val="28"/>
        </w:rPr>
        <w:t xml:space="preserve"> của Bộ Văn hóa, Thể thao và Du lịch tổ chức thực hiện bán đấu giá, Nhà đầu tư và các </w:t>
      </w:r>
      <w:r w:rsidR="00A01D7D">
        <w:rPr>
          <w:sz w:val="28"/>
          <w:szCs w:val="28"/>
        </w:rPr>
        <w:t xml:space="preserve">tổ chức, </w:t>
      </w:r>
      <w:r w:rsidR="00DF6753" w:rsidRPr="00091F75">
        <w:rPr>
          <w:sz w:val="28"/>
          <w:szCs w:val="28"/>
        </w:rPr>
        <w:t xml:space="preserve">đơn vị có liên quan có trách nhiệm thi hành </w:t>
      </w:r>
      <w:r w:rsidRPr="00091F75">
        <w:rPr>
          <w:sz w:val="28"/>
          <w:szCs w:val="28"/>
        </w:rPr>
        <w:t>Quy chế</w:t>
      </w:r>
      <w:r w:rsidR="00AD3405" w:rsidRPr="00091F75">
        <w:rPr>
          <w:sz w:val="28"/>
          <w:szCs w:val="28"/>
        </w:rPr>
        <w:t xml:space="preserve"> </w:t>
      </w:r>
      <w:r w:rsidR="00DF6753" w:rsidRPr="00091F75">
        <w:rPr>
          <w:sz w:val="28"/>
          <w:szCs w:val="28"/>
        </w:rPr>
        <w:t>này.</w:t>
      </w:r>
      <w:r w:rsidR="000C5ABF" w:rsidRPr="00091F75">
        <w:rPr>
          <w:sz w:val="28"/>
          <w:szCs w:val="28"/>
        </w:rPr>
        <w:t>/.</w:t>
      </w:r>
    </w:p>
    <w:p w:rsidR="00F22D12" w:rsidRPr="000C1B7F" w:rsidRDefault="00077403" w:rsidP="00B07551">
      <w:pPr>
        <w:pStyle w:val="Style7"/>
        <w:numPr>
          <w:ilvl w:val="0"/>
          <w:numId w:val="0"/>
        </w:numPr>
        <w:spacing w:after="120" w:line="264" w:lineRule="auto"/>
        <w:rPr>
          <w:sz w:val="28"/>
          <w:szCs w:val="28"/>
        </w:rPr>
      </w:pPr>
      <w:r>
        <w:rPr>
          <w:noProof/>
          <w:sz w:val="28"/>
          <w:szCs w:val="28"/>
        </w:rPr>
        <w:pict>
          <v:rect id="_x0000_s1028" style="position:absolute;left:0;text-align:left;margin-left:212.85pt;margin-top:1.65pt;width:242.45pt;height:199pt;z-index:251659264" filled="f" stroked="f">
            <v:textbox>
              <w:txbxContent>
                <w:p w:rsidR="0064058C" w:rsidRPr="0064058C" w:rsidRDefault="0064058C" w:rsidP="0064058C">
                  <w:pPr>
                    <w:spacing w:after="0" w:line="240" w:lineRule="auto"/>
                    <w:jc w:val="center"/>
                    <w:rPr>
                      <w:rFonts w:ascii="Times New Roman" w:hAnsi="Times New Roman"/>
                      <w:b/>
                      <w:bCs/>
                      <w:sz w:val="28"/>
                      <w:szCs w:val="28"/>
                      <w:lang w:val="pt-BR"/>
                    </w:rPr>
                  </w:pPr>
                  <w:r w:rsidRPr="0064058C">
                    <w:rPr>
                      <w:rFonts w:ascii="Times New Roman" w:hAnsi="Times New Roman"/>
                      <w:b/>
                      <w:bCs/>
                      <w:sz w:val="28"/>
                      <w:szCs w:val="28"/>
                      <w:lang w:val="pt-BR"/>
                    </w:rPr>
                    <w:t>KT. BỘ TRƯỞNG</w:t>
                  </w:r>
                </w:p>
                <w:p w:rsidR="0064058C" w:rsidRPr="0064058C" w:rsidRDefault="0064058C" w:rsidP="0064058C">
                  <w:pPr>
                    <w:spacing w:after="0" w:line="240" w:lineRule="auto"/>
                    <w:jc w:val="center"/>
                    <w:rPr>
                      <w:rFonts w:ascii="Times New Roman" w:hAnsi="Times New Roman"/>
                      <w:b/>
                      <w:bCs/>
                      <w:sz w:val="28"/>
                      <w:szCs w:val="28"/>
                      <w:lang w:val="pt-BR"/>
                    </w:rPr>
                  </w:pPr>
                  <w:r w:rsidRPr="0064058C">
                    <w:rPr>
                      <w:rFonts w:ascii="Times New Roman" w:hAnsi="Times New Roman"/>
                      <w:b/>
                      <w:bCs/>
                      <w:sz w:val="28"/>
                      <w:szCs w:val="28"/>
                      <w:lang w:val="pt-BR"/>
                    </w:rPr>
                    <w:t>THỨ TRƯỞNG</w:t>
                  </w:r>
                </w:p>
                <w:p w:rsidR="0064058C" w:rsidRPr="0064058C" w:rsidRDefault="0064058C" w:rsidP="0064058C">
                  <w:pPr>
                    <w:jc w:val="center"/>
                    <w:rPr>
                      <w:rFonts w:ascii="Times New Roman" w:hAnsi="Times New Roman"/>
                      <w:b/>
                      <w:bCs/>
                      <w:sz w:val="28"/>
                      <w:szCs w:val="28"/>
                      <w:lang w:val="pt-BR"/>
                    </w:rPr>
                  </w:pPr>
                </w:p>
                <w:p w:rsidR="0064058C" w:rsidRPr="0064058C" w:rsidRDefault="0064058C" w:rsidP="0064058C">
                  <w:pPr>
                    <w:jc w:val="center"/>
                    <w:rPr>
                      <w:rFonts w:ascii="Times New Roman" w:hAnsi="Times New Roman"/>
                      <w:b/>
                      <w:bCs/>
                      <w:i/>
                      <w:sz w:val="28"/>
                      <w:szCs w:val="28"/>
                      <w:lang w:val="pt-BR"/>
                    </w:rPr>
                  </w:pPr>
                  <w:r w:rsidRPr="0064058C">
                    <w:rPr>
                      <w:rFonts w:ascii="Times New Roman" w:hAnsi="Times New Roman"/>
                      <w:b/>
                      <w:bCs/>
                      <w:i/>
                      <w:sz w:val="28"/>
                      <w:szCs w:val="28"/>
                      <w:lang w:val="pt-BR"/>
                    </w:rPr>
                    <w:t>(đã ký và đóng dấu)</w:t>
                  </w:r>
                </w:p>
                <w:p w:rsidR="0064058C" w:rsidRDefault="0064058C" w:rsidP="0064058C">
                  <w:pPr>
                    <w:jc w:val="center"/>
                    <w:rPr>
                      <w:rFonts w:ascii="Times New Roman" w:hAnsi="Times New Roman"/>
                      <w:b/>
                      <w:bCs/>
                      <w:sz w:val="28"/>
                      <w:szCs w:val="28"/>
                      <w:lang w:val="pt-BR"/>
                    </w:rPr>
                  </w:pPr>
                </w:p>
                <w:p w:rsidR="00DE4F00" w:rsidRPr="0064058C" w:rsidRDefault="0064058C" w:rsidP="0064058C">
                  <w:pPr>
                    <w:jc w:val="center"/>
                    <w:rPr>
                      <w:rFonts w:ascii="Times New Roman" w:hAnsi="Times New Roman" w:cs="Times New Roman"/>
                      <w:b/>
                      <w:sz w:val="28"/>
                      <w:szCs w:val="28"/>
                    </w:rPr>
                  </w:pPr>
                  <w:r w:rsidRPr="0064058C">
                    <w:rPr>
                      <w:rFonts w:ascii="Times New Roman" w:hAnsi="Times New Roman"/>
                      <w:b/>
                      <w:bCs/>
                      <w:sz w:val="28"/>
                      <w:szCs w:val="28"/>
                      <w:lang w:val="pt-BR"/>
                    </w:rPr>
                    <w:t>Huỳnh Vĩnh Ái</w:t>
                  </w:r>
                </w:p>
                <w:p w:rsidR="00DE4F00" w:rsidRPr="0064058C" w:rsidRDefault="00DE4F00" w:rsidP="00DF6753">
                  <w:pPr>
                    <w:jc w:val="center"/>
                    <w:rPr>
                      <w:rFonts w:ascii="Times New Roman" w:hAnsi="Times New Roman" w:cs="Times New Roman"/>
                      <w:sz w:val="28"/>
                      <w:szCs w:val="28"/>
                    </w:rPr>
                  </w:pPr>
                </w:p>
                <w:p w:rsidR="00DE4F00" w:rsidRDefault="00DE4F00" w:rsidP="00DF6753">
                  <w:pPr>
                    <w:jc w:val="center"/>
                    <w:rPr>
                      <w:rFonts w:ascii="Times New Roman" w:hAnsi="Times New Roman" w:cs="Times New Roman"/>
                      <w:sz w:val="24"/>
                      <w:szCs w:val="24"/>
                    </w:rPr>
                  </w:pPr>
                </w:p>
                <w:p w:rsidR="00DE4F00" w:rsidRPr="00DF6753" w:rsidRDefault="00DE4F00" w:rsidP="00DF6753">
                  <w:pPr>
                    <w:jc w:val="center"/>
                    <w:rPr>
                      <w:rFonts w:ascii="Times New Roman" w:hAnsi="Times New Roman" w:cs="Times New Roman"/>
                      <w:b/>
                      <w:sz w:val="24"/>
                      <w:szCs w:val="24"/>
                    </w:rPr>
                  </w:pPr>
                </w:p>
              </w:txbxContent>
            </v:textbox>
          </v:rect>
        </w:pict>
      </w:r>
    </w:p>
    <w:sectPr w:rsidR="00F22D12" w:rsidRPr="000C1B7F" w:rsidSect="000C5ABF">
      <w:footerReference w:type="default" r:id="rId9"/>
      <w:pgSz w:w="11907" w:h="16839" w:code="9"/>
      <w:pgMar w:top="881" w:right="1086" w:bottom="993" w:left="170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00" w:rsidRDefault="00A77800" w:rsidP="009251A1">
      <w:pPr>
        <w:spacing w:after="0" w:line="240" w:lineRule="auto"/>
      </w:pPr>
      <w:r>
        <w:separator/>
      </w:r>
    </w:p>
  </w:endnote>
  <w:endnote w:type="continuationSeparator" w:id="1">
    <w:p w:rsidR="00A77800" w:rsidRDefault="00A77800" w:rsidP="00925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330"/>
      <w:docPartObj>
        <w:docPartGallery w:val="Page Numbers (Bottom of Page)"/>
        <w:docPartUnique/>
      </w:docPartObj>
    </w:sdtPr>
    <w:sdtEndPr>
      <w:rPr>
        <w:rFonts w:ascii="Times New Roman" w:hAnsi="Times New Roman" w:cs="Times New Roman"/>
        <w:sz w:val="24"/>
      </w:rPr>
    </w:sdtEndPr>
    <w:sdtContent>
      <w:p w:rsidR="00DE4F00" w:rsidRPr="009251A1" w:rsidRDefault="00077403">
        <w:pPr>
          <w:pStyle w:val="Footer"/>
          <w:jc w:val="right"/>
          <w:rPr>
            <w:rFonts w:ascii="Times New Roman" w:hAnsi="Times New Roman" w:cs="Times New Roman"/>
            <w:sz w:val="24"/>
          </w:rPr>
        </w:pPr>
        <w:r w:rsidRPr="009251A1">
          <w:rPr>
            <w:rFonts w:ascii="Times New Roman" w:hAnsi="Times New Roman" w:cs="Times New Roman"/>
            <w:sz w:val="24"/>
          </w:rPr>
          <w:fldChar w:fldCharType="begin"/>
        </w:r>
        <w:r w:rsidR="00DE4F00" w:rsidRPr="009251A1">
          <w:rPr>
            <w:rFonts w:ascii="Times New Roman" w:hAnsi="Times New Roman" w:cs="Times New Roman"/>
            <w:sz w:val="24"/>
          </w:rPr>
          <w:instrText xml:space="preserve"> PAGE   \* MERGEFORMAT </w:instrText>
        </w:r>
        <w:r w:rsidRPr="009251A1">
          <w:rPr>
            <w:rFonts w:ascii="Times New Roman" w:hAnsi="Times New Roman" w:cs="Times New Roman"/>
            <w:sz w:val="24"/>
          </w:rPr>
          <w:fldChar w:fldCharType="separate"/>
        </w:r>
        <w:r w:rsidR="00C3531D">
          <w:rPr>
            <w:rFonts w:ascii="Times New Roman" w:hAnsi="Times New Roman" w:cs="Times New Roman"/>
            <w:noProof/>
            <w:sz w:val="24"/>
          </w:rPr>
          <w:t>1</w:t>
        </w:r>
        <w:r w:rsidRPr="009251A1">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00" w:rsidRDefault="00A77800" w:rsidP="009251A1">
      <w:pPr>
        <w:spacing w:after="0" w:line="240" w:lineRule="auto"/>
      </w:pPr>
      <w:r>
        <w:separator/>
      </w:r>
    </w:p>
  </w:footnote>
  <w:footnote w:type="continuationSeparator" w:id="1">
    <w:p w:rsidR="00A77800" w:rsidRDefault="00A77800" w:rsidP="00925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15pt;height:11.15pt" o:bullet="t">
        <v:imagedata r:id="rId1" o:title="mso1B"/>
      </v:shape>
    </w:pict>
  </w:numPicBullet>
  <w:abstractNum w:abstractNumId="0">
    <w:nsid w:val="04CB2147"/>
    <w:multiLevelType w:val="hybridMultilevel"/>
    <w:tmpl w:val="827EA644"/>
    <w:lvl w:ilvl="0" w:tplc="101A07CC">
      <w:start w:val="6"/>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291298"/>
    <w:multiLevelType w:val="hybridMultilevel"/>
    <w:tmpl w:val="E9C8454A"/>
    <w:lvl w:ilvl="0" w:tplc="FABA597C">
      <w:start w:val="1"/>
      <w:numFmt w:val="bullet"/>
      <w:lvlText w:val="-"/>
      <w:lvlJc w:val="left"/>
      <w:pPr>
        <w:ind w:left="-270" w:hanging="360"/>
      </w:pPr>
      <w:rPr>
        <w:rFonts w:ascii="Arial" w:eastAsia="Arial" w:hAnsi="Arial" w:hint="default"/>
        <w:sz w:val="24"/>
        <w:szCs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nsid w:val="0AA215B4"/>
    <w:multiLevelType w:val="multilevel"/>
    <w:tmpl w:val="85881A94"/>
    <w:lvl w:ilvl="0">
      <w:start w:val="1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ABA41BB"/>
    <w:multiLevelType w:val="hybridMultilevel"/>
    <w:tmpl w:val="90B29844"/>
    <w:lvl w:ilvl="0" w:tplc="EC7E4F50">
      <w:start w:val="1"/>
      <w:numFmt w:val="bullet"/>
      <w:lvlText w:val="+"/>
      <w:lvlJc w:val="left"/>
      <w:pPr>
        <w:ind w:left="2160" w:hanging="360"/>
      </w:pPr>
      <w:rPr>
        <w:rFonts w:ascii="Times New Roman" w:hAnsi="Times New Roman"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D710C0"/>
    <w:multiLevelType w:val="hybridMultilevel"/>
    <w:tmpl w:val="95FA10C0"/>
    <w:lvl w:ilvl="0" w:tplc="FABA597C">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E0AB4"/>
    <w:multiLevelType w:val="multilevel"/>
    <w:tmpl w:val="955A3FC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81" w:hanging="1080"/>
      </w:pPr>
      <w:rPr>
        <w:rFonts w:hint="default"/>
      </w:rPr>
    </w:lvl>
    <w:lvl w:ilvl="4">
      <w:start w:val="1"/>
      <w:numFmt w:val="decimal"/>
      <w:lvlText w:val="%1.%2.%3.%4.%5."/>
      <w:lvlJc w:val="left"/>
      <w:pPr>
        <w:ind w:left="-468" w:hanging="1080"/>
      </w:pPr>
      <w:rPr>
        <w:rFonts w:hint="default"/>
      </w:rPr>
    </w:lvl>
    <w:lvl w:ilvl="5">
      <w:start w:val="1"/>
      <w:numFmt w:val="decimal"/>
      <w:lvlText w:val="%1.%2.%3.%4.%5.%6."/>
      <w:lvlJc w:val="left"/>
      <w:pPr>
        <w:ind w:left="-495" w:hanging="144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909" w:hanging="1800"/>
      </w:pPr>
      <w:rPr>
        <w:rFonts w:hint="default"/>
      </w:rPr>
    </w:lvl>
    <w:lvl w:ilvl="8">
      <w:start w:val="1"/>
      <w:numFmt w:val="decimal"/>
      <w:lvlText w:val="%1.%2.%3.%4.%5.%6.%7.%8.%9."/>
      <w:lvlJc w:val="left"/>
      <w:pPr>
        <w:ind w:left="-1296" w:hanging="1800"/>
      </w:pPr>
      <w:rPr>
        <w:rFonts w:hint="default"/>
      </w:rPr>
    </w:lvl>
  </w:abstractNum>
  <w:abstractNum w:abstractNumId="6">
    <w:nsid w:val="19DE05BC"/>
    <w:multiLevelType w:val="hybridMultilevel"/>
    <w:tmpl w:val="718EDE2A"/>
    <w:lvl w:ilvl="0" w:tplc="59FA3D7C">
      <w:start w:val="1"/>
      <w:numFmt w:val="decimal"/>
      <w:pStyle w:val="Style7"/>
      <w:lvlText w:val="17.%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614482"/>
    <w:multiLevelType w:val="multilevel"/>
    <w:tmpl w:val="E662F3D8"/>
    <w:lvl w:ilvl="0">
      <w:start w:val="1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661043"/>
    <w:multiLevelType w:val="hybridMultilevel"/>
    <w:tmpl w:val="52EA72EC"/>
    <w:lvl w:ilvl="0" w:tplc="66263D3E">
      <w:start w:val="1"/>
      <w:numFmt w:val="decimal"/>
      <w:lvlText w:val="10.%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F37616"/>
    <w:multiLevelType w:val="hybridMultilevel"/>
    <w:tmpl w:val="FEBE8D68"/>
    <w:lvl w:ilvl="0" w:tplc="101A07C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51D4F"/>
    <w:multiLevelType w:val="multilevel"/>
    <w:tmpl w:val="220EC0B0"/>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6D7003"/>
    <w:multiLevelType w:val="hybridMultilevel"/>
    <w:tmpl w:val="EDFA297C"/>
    <w:lvl w:ilvl="0" w:tplc="C7B60692">
      <w:start w:val="1"/>
      <w:numFmt w:val="decimal"/>
      <w:lvlText w:val="9.7.%1."/>
      <w:lvlJc w:val="left"/>
      <w:pPr>
        <w:tabs>
          <w:tab w:val="num" w:pos="720"/>
        </w:tabs>
        <w:ind w:left="720" w:hanging="504"/>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62BDD"/>
    <w:multiLevelType w:val="hybridMultilevel"/>
    <w:tmpl w:val="5D9CC7A6"/>
    <w:lvl w:ilvl="0" w:tplc="DBD87230">
      <w:start w:val="1"/>
      <w:numFmt w:val="decimal"/>
      <w:pStyle w:val="Style1"/>
      <w:lvlText w:val="11.%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CF7CA3"/>
    <w:multiLevelType w:val="hybridMultilevel"/>
    <w:tmpl w:val="A1FA8D44"/>
    <w:lvl w:ilvl="0" w:tplc="FABA597C">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525D4"/>
    <w:multiLevelType w:val="hybridMultilevel"/>
    <w:tmpl w:val="F53CC2FE"/>
    <w:lvl w:ilvl="0" w:tplc="A3CEC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041BC"/>
    <w:multiLevelType w:val="multilevel"/>
    <w:tmpl w:val="0CE8892C"/>
    <w:lvl w:ilvl="0">
      <w:start w:val="18"/>
      <w:numFmt w:val="decimal"/>
      <w:lvlText w:val="%1."/>
      <w:lvlJc w:val="left"/>
      <w:pPr>
        <w:ind w:left="525" w:hanging="525"/>
      </w:pPr>
      <w:rPr>
        <w:rFonts w:hint="default"/>
      </w:rPr>
    </w:lvl>
    <w:lvl w:ilvl="1">
      <w:start w:val="4"/>
      <w:numFmt w:val="decimal"/>
      <w:lvlText w:val="%1.%2."/>
      <w:lvlJc w:val="left"/>
      <w:pPr>
        <w:ind w:left="747" w:hanging="72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575" w:hanging="144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989" w:hanging="1800"/>
      </w:pPr>
      <w:rPr>
        <w:rFonts w:hint="default"/>
      </w:rPr>
    </w:lvl>
    <w:lvl w:ilvl="8">
      <w:start w:val="1"/>
      <w:numFmt w:val="decimal"/>
      <w:lvlText w:val="%1.%2.%3.%4.%5.%6.%7.%8.%9."/>
      <w:lvlJc w:val="left"/>
      <w:pPr>
        <w:ind w:left="2016" w:hanging="1800"/>
      </w:pPr>
      <w:rPr>
        <w:rFonts w:hint="default"/>
      </w:rPr>
    </w:lvl>
  </w:abstractNum>
  <w:abstractNum w:abstractNumId="16">
    <w:nsid w:val="3DF23F91"/>
    <w:multiLevelType w:val="hybridMultilevel"/>
    <w:tmpl w:val="0F22EFE2"/>
    <w:lvl w:ilvl="0" w:tplc="1CBC9986">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17">
    <w:nsid w:val="3E2B3E94"/>
    <w:multiLevelType w:val="multilevel"/>
    <w:tmpl w:val="22C682BA"/>
    <w:lvl w:ilvl="0">
      <w:start w:val="8"/>
      <w:numFmt w:val="decimal"/>
      <w:lvlText w:val="%1."/>
      <w:lvlJc w:val="left"/>
      <w:pPr>
        <w:tabs>
          <w:tab w:val="num" w:pos="390"/>
        </w:tabs>
        <w:ind w:left="390" w:hanging="390"/>
      </w:pPr>
      <w:rPr>
        <w:rFonts w:hint="default"/>
        <w:b/>
      </w:rPr>
    </w:lvl>
    <w:lvl w:ilvl="1">
      <w:start w:val="4"/>
      <w:numFmt w:val="decimal"/>
      <w:lvlText w:val="9.%2."/>
      <w:lvlJc w:val="left"/>
      <w:pPr>
        <w:tabs>
          <w:tab w:val="num" w:pos="720"/>
        </w:tabs>
        <w:ind w:left="720" w:hanging="720"/>
      </w:pPr>
      <w:rPr>
        <w:rFonts w:ascii="Times New Roman" w:hAnsi="Times New Roman" w:cs="Times New Roman" w:hint="default"/>
        <w:b/>
        <w:i w:val="0"/>
        <w:color w:val="auto"/>
        <w:sz w:val="26"/>
        <w:szCs w:val="26"/>
      </w:rPr>
    </w:lvl>
    <w:lvl w:ilvl="2">
      <w:start w:val="8"/>
      <w:numFmt w:val="decimal"/>
      <w:lvlText w:val="9.4.%3."/>
      <w:lvlJc w:val="left"/>
      <w:pPr>
        <w:tabs>
          <w:tab w:val="num" w:pos="720"/>
        </w:tabs>
        <w:ind w:left="720" w:hanging="720"/>
      </w:pPr>
      <w:rPr>
        <w:rFonts w:ascii="Times New Roman" w:hAnsi="Times New Roman" w:cs="Times New Roman" w:hint="default"/>
        <w:b/>
        <w:i w:val="0"/>
        <w:sz w:val="26"/>
        <w:szCs w:val="26"/>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3990208"/>
    <w:multiLevelType w:val="multilevel"/>
    <w:tmpl w:val="5804145A"/>
    <w:lvl w:ilvl="0">
      <w:start w:val="19"/>
      <w:numFmt w:val="decimal"/>
      <w:lvlText w:val="%1."/>
      <w:lvlJc w:val="left"/>
      <w:pPr>
        <w:ind w:left="600" w:hanging="600"/>
      </w:pPr>
      <w:rPr>
        <w:rFonts w:hint="default"/>
      </w:rPr>
    </w:lvl>
    <w:lvl w:ilvl="1">
      <w:start w:val="1"/>
      <w:numFmt w:val="decimal"/>
      <w:lvlText w:val="%1.%2."/>
      <w:lvlJc w:val="left"/>
      <w:pPr>
        <w:ind w:left="450" w:hanging="72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800"/>
      </w:pPr>
      <w:rPr>
        <w:rFonts w:hint="default"/>
      </w:rPr>
    </w:lvl>
    <w:lvl w:ilvl="7">
      <w:start w:val="1"/>
      <w:numFmt w:val="decimal"/>
      <w:lvlText w:val="%1.%2.%3.%4.%5.%6.%7.%8."/>
      <w:lvlJc w:val="left"/>
      <w:pPr>
        <w:ind w:left="-90" w:hanging="1800"/>
      </w:pPr>
      <w:rPr>
        <w:rFonts w:hint="default"/>
      </w:rPr>
    </w:lvl>
    <w:lvl w:ilvl="8">
      <w:start w:val="1"/>
      <w:numFmt w:val="decimal"/>
      <w:lvlText w:val="%1.%2.%3.%4.%5.%6.%7.%8.%9."/>
      <w:lvlJc w:val="left"/>
      <w:pPr>
        <w:ind w:left="0" w:hanging="2160"/>
      </w:pPr>
      <w:rPr>
        <w:rFonts w:hint="default"/>
      </w:rPr>
    </w:lvl>
  </w:abstractNum>
  <w:abstractNum w:abstractNumId="19">
    <w:nsid w:val="482D2FDF"/>
    <w:multiLevelType w:val="hybridMultilevel"/>
    <w:tmpl w:val="BCCC655A"/>
    <w:lvl w:ilvl="0" w:tplc="75E65748">
      <w:start w:val="1"/>
      <w:numFmt w:val="bullet"/>
      <w:lvlText w:val="-"/>
      <w:lvlJc w:val="left"/>
      <w:pPr>
        <w:ind w:left="315" w:hanging="360"/>
      </w:pPr>
      <w:rPr>
        <w:rFonts w:ascii="Times New Roman" w:eastAsiaTheme="minorHAnsi" w:hAnsi="Times New Roman" w:cs="Times New Roman"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0">
    <w:nsid w:val="4D4A5DE0"/>
    <w:multiLevelType w:val="hybridMultilevel"/>
    <w:tmpl w:val="2AEE4658"/>
    <w:lvl w:ilvl="0" w:tplc="FABA597C">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BB205F"/>
    <w:multiLevelType w:val="hybridMultilevel"/>
    <w:tmpl w:val="04BA9982"/>
    <w:lvl w:ilvl="0" w:tplc="467C50D6">
      <w:start w:val="1"/>
      <w:numFmt w:val="decimal"/>
      <w:pStyle w:val="Style6"/>
      <w:lvlText w:val="16.%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FC713D"/>
    <w:multiLevelType w:val="hybridMultilevel"/>
    <w:tmpl w:val="05A4BAA4"/>
    <w:lvl w:ilvl="0" w:tplc="94D677A4">
      <w:start w:val="1"/>
      <w:numFmt w:val="decimal"/>
      <w:pStyle w:val="iu1"/>
      <w:lvlText w:val="Điều %1."/>
      <w:lvlJc w:val="left"/>
      <w:pPr>
        <w:ind w:left="360" w:hanging="360"/>
      </w:pPr>
      <w:rPr>
        <w:rFonts w:ascii="Times New Roman Bold" w:hAnsi="Times New Roman Bold" w:hint="default"/>
        <w:b/>
        <w:i w:val="0"/>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251A3"/>
    <w:multiLevelType w:val="hybridMultilevel"/>
    <w:tmpl w:val="5C98AAA8"/>
    <w:lvl w:ilvl="0" w:tplc="A3269436">
      <w:start w:val="1"/>
      <w:numFmt w:val="decimal"/>
      <w:pStyle w:val="Style3"/>
      <w:lvlText w:val="13.%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7D35B5"/>
    <w:multiLevelType w:val="hybridMultilevel"/>
    <w:tmpl w:val="36B2CB26"/>
    <w:lvl w:ilvl="0" w:tplc="13B6A236">
      <w:start w:val="1"/>
      <w:numFmt w:val="bullet"/>
      <w:lvlText w:val=""/>
      <w:lvlPicBulletId w:val="0"/>
      <w:lvlJc w:val="left"/>
      <w:pPr>
        <w:ind w:left="750" w:hanging="360"/>
      </w:pPr>
      <w:rPr>
        <w:rFonts w:ascii="Symbol" w:eastAsia="Times New Roman" w:hAnsi="Symbol" w:cs="Times New Roman" w:hint="default"/>
        <w:color w:val="auto"/>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514B74D5"/>
    <w:multiLevelType w:val="hybridMultilevel"/>
    <w:tmpl w:val="9E78CD00"/>
    <w:lvl w:ilvl="0" w:tplc="136A321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64ACF"/>
    <w:multiLevelType w:val="hybridMultilevel"/>
    <w:tmpl w:val="04FEE1DC"/>
    <w:lvl w:ilvl="0" w:tplc="636C8A4A">
      <w:start w:val="1"/>
      <w:numFmt w:val="decimal"/>
      <w:pStyle w:val="Style2"/>
      <w:lvlText w:val="12.%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6E51F6"/>
    <w:multiLevelType w:val="hybridMultilevel"/>
    <w:tmpl w:val="35BCE02E"/>
    <w:lvl w:ilvl="0" w:tplc="FABA597C">
      <w:start w:val="1"/>
      <w:numFmt w:val="bullet"/>
      <w:lvlText w:val="-"/>
      <w:lvlJc w:val="left"/>
      <w:pPr>
        <w:ind w:left="-270" w:hanging="360"/>
      </w:pPr>
      <w:rPr>
        <w:rFonts w:ascii="Arial" w:eastAsia="Arial" w:hAnsi="Arial" w:hint="default"/>
        <w:sz w:val="24"/>
        <w:szCs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8">
    <w:nsid w:val="59B77CCA"/>
    <w:multiLevelType w:val="hybridMultilevel"/>
    <w:tmpl w:val="62FE2C0A"/>
    <w:lvl w:ilvl="0" w:tplc="FABA597C">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C3B59"/>
    <w:multiLevelType w:val="hybridMultilevel"/>
    <w:tmpl w:val="F662C142"/>
    <w:lvl w:ilvl="0" w:tplc="B02AE20E">
      <w:start w:val="1"/>
      <w:numFmt w:val="decimal"/>
      <w:pStyle w:val="Style5"/>
      <w:lvlText w:val="15.%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424F9E"/>
    <w:multiLevelType w:val="hybridMultilevel"/>
    <w:tmpl w:val="5546F2DC"/>
    <w:lvl w:ilvl="0" w:tplc="97E26792">
      <w:start w:val="1"/>
      <w:numFmt w:val="decimal"/>
      <w:pStyle w:val="Style4"/>
      <w:lvlText w:val="14.%1."/>
      <w:lvlJc w:val="left"/>
      <w:pPr>
        <w:ind w:left="360" w:hanging="360"/>
      </w:pPr>
      <w:rPr>
        <w:rFonts w:ascii="Times New Roman" w:hAnsi="Times New Roman" w:hint="default"/>
        <w:b w:val="0"/>
        <w:i w:val="0"/>
        <w:strike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5D5364"/>
    <w:multiLevelType w:val="hybridMultilevel"/>
    <w:tmpl w:val="6820234E"/>
    <w:lvl w:ilvl="0" w:tplc="5A4EC3E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F5E90"/>
    <w:multiLevelType w:val="hybridMultilevel"/>
    <w:tmpl w:val="737CCDB0"/>
    <w:lvl w:ilvl="0" w:tplc="67E2B348">
      <w:start w:val="1"/>
      <w:numFmt w:val="decimal"/>
      <w:lvlText w:val="8.%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76543C"/>
    <w:multiLevelType w:val="hybridMultilevel"/>
    <w:tmpl w:val="01882440"/>
    <w:lvl w:ilvl="0" w:tplc="4B623CFC">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4">
    <w:nsid w:val="61705575"/>
    <w:multiLevelType w:val="hybridMultilevel"/>
    <w:tmpl w:val="425C3824"/>
    <w:lvl w:ilvl="0" w:tplc="0A084DDA">
      <w:start w:val="1"/>
      <w:numFmt w:val="decimal"/>
      <w:lvlText w:val="3.%1."/>
      <w:lvlJc w:val="left"/>
      <w:pPr>
        <w:ind w:left="360" w:hanging="360"/>
      </w:pPr>
      <w:rPr>
        <w:rFonts w:ascii="Times New Roman" w:hAnsi="Times New Roman" w:hint="default"/>
        <w:b w:val="0"/>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0A5088"/>
    <w:multiLevelType w:val="hybridMultilevel"/>
    <w:tmpl w:val="7E0C05C4"/>
    <w:lvl w:ilvl="0" w:tplc="0540BE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872F2"/>
    <w:multiLevelType w:val="hybridMultilevel"/>
    <w:tmpl w:val="1CAC6ACE"/>
    <w:lvl w:ilvl="0" w:tplc="1A882D22">
      <w:start w:val="1"/>
      <w:numFmt w:val="decimal"/>
      <w:lvlText w:val="16.%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6F64EA"/>
    <w:multiLevelType w:val="hybridMultilevel"/>
    <w:tmpl w:val="46E2C8D0"/>
    <w:lvl w:ilvl="0" w:tplc="FABA597C">
      <w:start w:val="1"/>
      <w:numFmt w:val="bullet"/>
      <w:lvlText w:val="-"/>
      <w:lvlJc w:val="left"/>
      <w:pPr>
        <w:ind w:left="118" w:hanging="360"/>
      </w:pPr>
      <w:rPr>
        <w:rFonts w:ascii="Arial" w:eastAsia="Arial" w:hAnsi="Arial" w:hint="default"/>
        <w:sz w:val="24"/>
        <w:szCs w:val="24"/>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38">
    <w:nsid w:val="69D8474E"/>
    <w:multiLevelType w:val="multilevel"/>
    <w:tmpl w:val="793EBAB4"/>
    <w:lvl w:ilvl="0">
      <w:start w:val="13"/>
      <w:numFmt w:val="decimal"/>
      <w:lvlText w:val="%1."/>
      <w:lvlJc w:val="left"/>
      <w:pPr>
        <w:ind w:left="480" w:hanging="480"/>
      </w:pPr>
      <w:rPr>
        <w:rFonts w:hint="default"/>
        <w:sz w:val="24"/>
      </w:rPr>
    </w:lvl>
    <w:lvl w:ilvl="1">
      <w:start w:val="2"/>
      <w:numFmt w:val="decimal"/>
      <w:lvlText w:val="%1.%2."/>
      <w:lvlJc w:val="left"/>
      <w:pPr>
        <w:ind w:left="99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9">
    <w:nsid w:val="707752D8"/>
    <w:multiLevelType w:val="hybridMultilevel"/>
    <w:tmpl w:val="0630B9F4"/>
    <w:lvl w:ilvl="0" w:tplc="69509DE2">
      <w:start w:val="1"/>
      <w:numFmt w:val="decimal"/>
      <w:lvlText w:val="7.%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61F28"/>
    <w:multiLevelType w:val="multilevel"/>
    <w:tmpl w:val="DCE261A2"/>
    <w:lvl w:ilvl="0">
      <w:start w:val="18"/>
      <w:numFmt w:val="decimal"/>
      <w:lvlText w:val="%1."/>
      <w:lvlJc w:val="left"/>
      <w:pPr>
        <w:ind w:left="600" w:hanging="60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3B07916"/>
    <w:multiLevelType w:val="hybridMultilevel"/>
    <w:tmpl w:val="4AE6CADE"/>
    <w:lvl w:ilvl="0" w:tplc="FED83E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9F36E5"/>
    <w:multiLevelType w:val="multilevel"/>
    <w:tmpl w:val="42F8A108"/>
    <w:lvl w:ilvl="0">
      <w:start w:val="1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9E06A40"/>
    <w:multiLevelType w:val="multilevel"/>
    <w:tmpl w:val="F2FA1EAE"/>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800"/>
      </w:pPr>
      <w:rPr>
        <w:rFonts w:hint="default"/>
      </w:rPr>
    </w:lvl>
    <w:lvl w:ilvl="7">
      <w:start w:val="1"/>
      <w:numFmt w:val="decimal"/>
      <w:lvlText w:val="%1.%2.%3.%4.%5.%6.%7.%8."/>
      <w:lvlJc w:val="left"/>
      <w:pPr>
        <w:ind w:left="-90" w:hanging="1800"/>
      </w:pPr>
      <w:rPr>
        <w:rFonts w:hint="default"/>
      </w:rPr>
    </w:lvl>
    <w:lvl w:ilvl="8">
      <w:start w:val="1"/>
      <w:numFmt w:val="decimal"/>
      <w:lvlText w:val="%1.%2.%3.%4.%5.%6.%7.%8.%9."/>
      <w:lvlJc w:val="left"/>
      <w:pPr>
        <w:ind w:left="0" w:hanging="2160"/>
      </w:pPr>
      <w:rPr>
        <w:rFonts w:hint="default"/>
      </w:rPr>
    </w:lvl>
  </w:abstractNum>
  <w:abstractNum w:abstractNumId="44">
    <w:nsid w:val="7AA96B8E"/>
    <w:multiLevelType w:val="hybridMultilevel"/>
    <w:tmpl w:val="95D202D2"/>
    <w:lvl w:ilvl="0" w:tplc="8F0C26A4">
      <w:start w:val="1"/>
      <w:numFmt w:val="decimal"/>
      <w:pStyle w:val="Chng"/>
      <w:lvlText w:val="CHƯƠNG %1: "/>
      <w:lvlJc w:val="left"/>
      <w:pPr>
        <w:ind w:left="1637" w:hanging="360"/>
      </w:pPr>
      <w:rPr>
        <w:rFonts w:ascii="Times New Roman Bold" w:hAnsi="Times New Roman Bold" w:hint="default"/>
        <w:b/>
        <w:i w:val="0"/>
        <w:sz w:val="24"/>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45">
    <w:nsid w:val="7BB05FBA"/>
    <w:multiLevelType w:val="hybridMultilevel"/>
    <w:tmpl w:val="4C2A58D4"/>
    <w:lvl w:ilvl="0" w:tplc="39C228D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A6761"/>
    <w:multiLevelType w:val="multilevel"/>
    <w:tmpl w:val="92C06D7E"/>
    <w:lvl w:ilvl="0">
      <w:start w:val="16"/>
      <w:numFmt w:val="decimal"/>
      <w:lvlText w:val="%1."/>
      <w:lvlJc w:val="left"/>
      <w:pPr>
        <w:ind w:left="600" w:hanging="600"/>
      </w:pPr>
      <w:rPr>
        <w:rFonts w:hint="default"/>
      </w:rPr>
    </w:lvl>
    <w:lvl w:ilvl="1">
      <w:start w:val="3"/>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47">
    <w:nsid w:val="7F716399"/>
    <w:multiLevelType w:val="multilevel"/>
    <w:tmpl w:val="A1B8BC30"/>
    <w:lvl w:ilvl="0">
      <w:start w:val="17"/>
      <w:numFmt w:val="decimal"/>
      <w:lvlText w:val="%1."/>
      <w:lvlJc w:val="left"/>
      <w:pPr>
        <w:ind w:left="165" w:hanging="52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num w:numId="1">
    <w:abstractNumId w:val="22"/>
  </w:num>
  <w:num w:numId="2">
    <w:abstractNumId w:val="10"/>
  </w:num>
  <w:num w:numId="3">
    <w:abstractNumId w:val="34"/>
  </w:num>
  <w:num w:numId="4">
    <w:abstractNumId w:val="41"/>
  </w:num>
  <w:num w:numId="5">
    <w:abstractNumId w:val="16"/>
  </w:num>
  <w:num w:numId="6">
    <w:abstractNumId w:val="44"/>
  </w:num>
  <w:num w:numId="7">
    <w:abstractNumId w:val="45"/>
  </w:num>
  <w:num w:numId="8">
    <w:abstractNumId w:val="0"/>
  </w:num>
  <w:num w:numId="9">
    <w:abstractNumId w:val="39"/>
  </w:num>
  <w:num w:numId="10">
    <w:abstractNumId w:val="14"/>
  </w:num>
  <w:num w:numId="11">
    <w:abstractNumId w:val="32"/>
  </w:num>
  <w:num w:numId="12">
    <w:abstractNumId w:val="25"/>
  </w:num>
  <w:num w:numId="13">
    <w:abstractNumId w:val="8"/>
  </w:num>
  <w:num w:numId="14">
    <w:abstractNumId w:val="35"/>
  </w:num>
  <w:num w:numId="15">
    <w:abstractNumId w:val="12"/>
  </w:num>
  <w:num w:numId="16">
    <w:abstractNumId w:val="26"/>
  </w:num>
  <w:num w:numId="17">
    <w:abstractNumId w:val="23"/>
  </w:num>
  <w:num w:numId="18">
    <w:abstractNumId w:val="30"/>
  </w:num>
  <w:num w:numId="19">
    <w:abstractNumId w:val="29"/>
  </w:num>
  <w:num w:numId="20">
    <w:abstractNumId w:val="9"/>
  </w:num>
  <w:num w:numId="21">
    <w:abstractNumId w:val="21"/>
  </w:num>
  <w:num w:numId="22">
    <w:abstractNumId w:val="6"/>
  </w:num>
  <w:num w:numId="23">
    <w:abstractNumId w:val="33"/>
  </w:num>
  <w:num w:numId="24">
    <w:abstractNumId w:val="5"/>
  </w:num>
  <w:num w:numId="25">
    <w:abstractNumId w:val="47"/>
  </w:num>
  <w:num w:numId="26">
    <w:abstractNumId w:val="42"/>
  </w:num>
  <w:num w:numId="27">
    <w:abstractNumId w:val="15"/>
  </w:num>
  <w:num w:numId="28">
    <w:abstractNumId w:val="31"/>
  </w:num>
  <w:num w:numId="29">
    <w:abstractNumId w:val="19"/>
  </w:num>
  <w:num w:numId="30">
    <w:abstractNumId w:val="36"/>
  </w:num>
  <w:num w:numId="31">
    <w:abstractNumId w:val="24"/>
  </w:num>
  <w:num w:numId="32">
    <w:abstractNumId w:val="3"/>
  </w:num>
  <w:num w:numId="33">
    <w:abstractNumId w:val="17"/>
  </w:num>
  <w:num w:numId="34">
    <w:abstractNumId w:val="11"/>
  </w:num>
  <w:num w:numId="35">
    <w:abstractNumId w:val="38"/>
  </w:num>
  <w:num w:numId="36">
    <w:abstractNumId w:val="7"/>
  </w:num>
  <w:num w:numId="37">
    <w:abstractNumId w:val="27"/>
  </w:num>
  <w:num w:numId="38">
    <w:abstractNumId w:val="43"/>
  </w:num>
  <w:num w:numId="39">
    <w:abstractNumId w:val="37"/>
  </w:num>
  <w:num w:numId="40">
    <w:abstractNumId w:val="46"/>
  </w:num>
  <w:num w:numId="41">
    <w:abstractNumId w:val="13"/>
  </w:num>
  <w:num w:numId="42">
    <w:abstractNumId w:val="2"/>
  </w:num>
  <w:num w:numId="43">
    <w:abstractNumId w:val="20"/>
  </w:num>
  <w:num w:numId="44">
    <w:abstractNumId w:val="28"/>
  </w:num>
  <w:num w:numId="45">
    <w:abstractNumId w:val="40"/>
  </w:num>
  <w:num w:numId="46">
    <w:abstractNumId w:val="4"/>
  </w:num>
  <w:num w:numId="47">
    <w:abstractNumId w:val="1"/>
  </w:num>
  <w:num w:numId="48">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2AB7"/>
    <w:rsid w:val="00000907"/>
    <w:rsid w:val="00007AC0"/>
    <w:rsid w:val="00024988"/>
    <w:rsid w:val="00033F10"/>
    <w:rsid w:val="00041053"/>
    <w:rsid w:val="00044EDE"/>
    <w:rsid w:val="00047AB3"/>
    <w:rsid w:val="00054054"/>
    <w:rsid w:val="00054294"/>
    <w:rsid w:val="000578A1"/>
    <w:rsid w:val="00062195"/>
    <w:rsid w:val="00077403"/>
    <w:rsid w:val="00077A67"/>
    <w:rsid w:val="00091F75"/>
    <w:rsid w:val="00095E72"/>
    <w:rsid w:val="000A1914"/>
    <w:rsid w:val="000B3BC5"/>
    <w:rsid w:val="000C1B7F"/>
    <w:rsid w:val="000C540A"/>
    <w:rsid w:val="000C5ABF"/>
    <w:rsid w:val="000D2D6E"/>
    <w:rsid w:val="000E0E0A"/>
    <w:rsid w:val="000E2150"/>
    <w:rsid w:val="000E2A5F"/>
    <w:rsid w:val="000F1DF2"/>
    <w:rsid w:val="000F2E29"/>
    <w:rsid w:val="000F3447"/>
    <w:rsid w:val="00111CC8"/>
    <w:rsid w:val="00114CF4"/>
    <w:rsid w:val="00124C34"/>
    <w:rsid w:val="00134A7B"/>
    <w:rsid w:val="0013646A"/>
    <w:rsid w:val="00142472"/>
    <w:rsid w:val="001578E7"/>
    <w:rsid w:val="00177DEA"/>
    <w:rsid w:val="001876A3"/>
    <w:rsid w:val="001A4BA7"/>
    <w:rsid w:val="001B4DFF"/>
    <w:rsid w:val="001D6FBE"/>
    <w:rsid w:val="001E081D"/>
    <w:rsid w:val="002065A6"/>
    <w:rsid w:val="00216274"/>
    <w:rsid w:val="002357CF"/>
    <w:rsid w:val="002414BD"/>
    <w:rsid w:val="002526AC"/>
    <w:rsid w:val="002557A7"/>
    <w:rsid w:val="00256897"/>
    <w:rsid w:val="00271DCD"/>
    <w:rsid w:val="00272E57"/>
    <w:rsid w:val="00273103"/>
    <w:rsid w:val="00275652"/>
    <w:rsid w:val="002773B5"/>
    <w:rsid w:val="00284C85"/>
    <w:rsid w:val="00287B67"/>
    <w:rsid w:val="002973B3"/>
    <w:rsid w:val="002A0FFB"/>
    <w:rsid w:val="002A36EA"/>
    <w:rsid w:val="002A6560"/>
    <w:rsid w:val="002B7610"/>
    <w:rsid w:val="002C39B6"/>
    <w:rsid w:val="002D2E26"/>
    <w:rsid w:val="002D3F36"/>
    <w:rsid w:val="002E0627"/>
    <w:rsid w:val="002F1735"/>
    <w:rsid w:val="00301901"/>
    <w:rsid w:val="00302FB9"/>
    <w:rsid w:val="00312097"/>
    <w:rsid w:val="00314588"/>
    <w:rsid w:val="00322A99"/>
    <w:rsid w:val="0033138C"/>
    <w:rsid w:val="003718D1"/>
    <w:rsid w:val="00371F3F"/>
    <w:rsid w:val="00375C39"/>
    <w:rsid w:val="00381F34"/>
    <w:rsid w:val="003A3A49"/>
    <w:rsid w:val="003C7A37"/>
    <w:rsid w:val="003E4AB3"/>
    <w:rsid w:val="003E5B72"/>
    <w:rsid w:val="003E7CD3"/>
    <w:rsid w:val="003F04F8"/>
    <w:rsid w:val="003F50B6"/>
    <w:rsid w:val="00403DB6"/>
    <w:rsid w:val="004074CD"/>
    <w:rsid w:val="004274C9"/>
    <w:rsid w:val="00434805"/>
    <w:rsid w:val="0045658C"/>
    <w:rsid w:val="00470AE0"/>
    <w:rsid w:val="0048209C"/>
    <w:rsid w:val="004830B5"/>
    <w:rsid w:val="00494514"/>
    <w:rsid w:val="004A220D"/>
    <w:rsid w:val="004A4D77"/>
    <w:rsid w:val="004B287D"/>
    <w:rsid w:val="004C1D3B"/>
    <w:rsid w:val="004C4F04"/>
    <w:rsid w:val="004D44A0"/>
    <w:rsid w:val="004D6A2E"/>
    <w:rsid w:val="004E3D33"/>
    <w:rsid w:val="004E6123"/>
    <w:rsid w:val="004F604E"/>
    <w:rsid w:val="005069A4"/>
    <w:rsid w:val="005643B2"/>
    <w:rsid w:val="005676D7"/>
    <w:rsid w:val="0057168C"/>
    <w:rsid w:val="00583339"/>
    <w:rsid w:val="005A7FAA"/>
    <w:rsid w:val="005B1090"/>
    <w:rsid w:val="005C10A8"/>
    <w:rsid w:val="005C5AED"/>
    <w:rsid w:val="005C7D47"/>
    <w:rsid w:val="005C7EB1"/>
    <w:rsid w:val="005E0F95"/>
    <w:rsid w:val="005E4FA9"/>
    <w:rsid w:val="00601901"/>
    <w:rsid w:val="00620741"/>
    <w:rsid w:val="0064058C"/>
    <w:rsid w:val="00650C1D"/>
    <w:rsid w:val="00654F04"/>
    <w:rsid w:val="00655F03"/>
    <w:rsid w:val="0067074A"/>
    <w:rsid w:val="0067758B"/>
    <w:rsid w:val="00684D24"/>
    <w:rsid w:val="00684FFD"/>
    <w:rsid w:val="006862FC"/>
    <w:rsid w:val="006A0A82"/>
    <w:rsid w:val="006B667B"/>
    <w:rsid w:val="006E572F"/>
    <w:rsid w:val="00707F58"/>
    <w:rsid w:val="00721A28"/>
    <w:rsid w:val="00724AC3"/>
    <w:rsid w:val="00733068"/>
    <w:rsid w:val="00754AAA"/>
    <w:rsid w:val="00773583"/>
    <w:rsid w:val="007834D9"/>
    <w:rsid w:val="00790120"/>
    <w:rsid w:val="007D7317"/>
    <w:rsid w:val="007F0B24"/>
    <w:rsid w:val="0080063A"/>
    <w:rsid w:val="0081088E"/>
    <w:rsid w:val="00833FD7"/>
    <w:rsid w:val="008340BC"/>
    <w:rsid w:val="00846FCF"/>
    <w:rsid w:val="00856705"/>
    <w:rsid w:val="00866E51"/>
    <w:rsid w:val="00872BD0"/>
    <w:rsid w:val="00876ECC"/>
    <w:rsid w:val="0089461E"/>
    <w:rsid w:val="00894641"/>
    <w:rsid w:val="008A02C9"/>
    <w:rsid w:val="008C032D"/>
    <w:rsid w:val="008C159C"/>
    <w:rsid w:val="008C2756"/>
    <w:rsid w:val="008E5026"/>
    <w:rsid w:val="008F2659"/>
    <w:rsid w:val="008F5FB7"/>
    <w:rsid w:val="00901AD9"/>
    <w:rsid w:val="00916FA7"/>
    <w:rsid w:val="009251A1"/>
    <w:rsid w:val="00941A7E"/>
    <w:rsid w:val="0094512B"/>
    <w:rsid w:val="00945580"/>
    <w:rsid w:val="009522FB"/>
    <w:rsid w:val="009542D5"/>
    <w:rsid w:val="00955E45"/>
    <w:rsid w:val="00980505"/>
    <w:rsid w:val="00984C5A"/>
    <w:rsid w:val="009864A7"/>
    <w:rsid w:val="00996BDD"/>
    <w:rsid w:val="009B30C2"/>
    <w:rsid w:val="009C416C"/>
    <w:rsid w:val="009D3650"/>
    <w:rsid w:val="009E068B"/>
    <w:rsid w:val="009E624D"/>
    <w:rsid w:val="00A01D7D"/>
    <w:rsid w:val="00A11C8A"/>
    <w:rsid w:val="00A22A67"/>
    <w:rsid w:val="00A356C9"/>
    <w:rsid w:val="00A575E0"/>
    <w:rsid w:val="00A61626"/>
    <w:rsid w:val="00A758AC"/>
    <w:rsid w:val="00A7712D"/>
    <w:rsid w:val="00A77800"/>
    <w:rsid w:val="00A878A5"/>
    <w:rsid w:val="00AA514B"/>
    <w:rsid w:val="00AB0421"/>
    <w:rsid w:val="00AB4E97"/>
    <w:rsid w:val="00AD3405"/>
    <w:rsid w:val="00B001C7"/>
    <w:rsid w:val="00B04D20"/>
    <w:rsid w:val="00B07551"/>
    <w:rsid w:val="00B10265"/>
    <w:rsid w:val="00B12B54"/>
    <w:rsid w:val="00B15D95"/>
    <w:rsid w:val="00B21528"/>
    <w:rsid w:val="00B23871"/>
    <w:rsid w:val="00B30F75"/>
    <w:rsid w:val="00B476CC"/>
    <w:rsid w:val="00B610F0"/>
    <w:rsid w:val="00B8296F"/>
    <w:rsid w:val="00B86DDD"/>
    <w:rsid w:val="00BB13B5"/>
    <w:rsid w:val="00BB531D"/>
    <w:rsid w:val="00BC6D40"/>
    <w:rsid w:val="00BD0F1B"/>
    <w:rsid w:val="00BE0A24"/>
    <w:rsid w:val="00C05BA9"/>
    <w:rsid w:val="00C0772B"/>
    <w:rsid w:val="00C161BD"/>
    <w:rsid w:val="00C261E8"/>
    <w:rsid w:val="00C3531D"/>
    <w:rsid w:val="00C35958"/>
    <w:rsid w:val="00C36751"/>
    <w:rsid w:val="00C640C2"/>
    <w:rsid w:val="00C750DE"/>
    <w:rsid w:val="00C84000"/>
    <w:rsid w:val="00C96BCF"/>
    <w:rsid w:val="00CA303D"/>
    <w:rsid w:val="00CA629E"/>
    <w:rsid w:val="00CB51E2"/>
    <w:rsid w:val="00CD618E"/>
    <w:rsid w:val="00CF06A1"/>
    <w:rsid w:val="00D03C65"/>
    <w:rsid w:val="00D3173A"/>
    <w:rsid w:val="00D527DA"/>
    <w:rsid w:val="00D83D6E"/>
    <w:rsid w:val="00D92AB7"/>
    <w:rsid w:val="00DB14FB"/>
    <w:rsid w:val="00DC6941"/>
    <w:rsid w:val="00DD3548"/>
    <w:rsid w:val="00DE046A"/>
    <w:rsid w:val="00DE4661"/>
    <w:rsid w:val="00DE4F00"/>
    <w:rsid w:val="00DF275C"/>
    <w:rsid w:val="00DF38FD"/>
    <w:rsid w:val="00DF54C4"/>
    <w:rsid w:val="00DF6753"/>
    <w:rsid w:val="00E020FD"/>
    <w:rsid w:val="00E14AD8"/>
    <w:rsid w:val="00E155DA"/>
    <w:rsid w:val="00E16322"/>
    <w:rsid w:val="00E23AA0"/>
    <w:rsid w:val="00E33B88"/>
    <w:rsid w:val="00E423B7"/>
    <w:rsid w:val="00E60CDA"/>
    <w:rsid w:val="00E6261B"/>
    <w:rsid w:val="00E82157"/>
    <w:rsid w:val="00E97C28"/>
    <w:rsid w:val="00EC1657"/>
    <w:rsid w:val="00EE7F6B"/>
    <w:rsid w:val="00F07A1F"/>
    <w:rsid w:val="00F13B0B"/>
    <w:rsid w:val="00F1508A"/>
    <w:rsid w:val="00F22D12"/>
    <w:rsid w:val="00F22EBA"/>
    <w:rsid w:val="00F23FAE"/>
    <w:rsid w:val="00F24FCF"/>
    <w:rsid w:val="00F56BCB"/>
    <w:rsid w:val="00F76F87"/>
    <w:rsid w:val="00F87523"/>
    <w:rsid w:val="00FA35A9"/>
    <w:rsid w:val="00FA7ABF"/>
    <w:rsid w:val="00FB66D2"/>
    <w:rsid w:val="00FB7512"/>
    <w:rsid w:val="00FC0E3B"/>
    <w:rsid w:val="00FD24FB"/>
    <w:rsid w:val="00FD5582"/>
    <w:rsid w:val="00FD6C54"/>
    <w:rsid w:val="00FD726E"/>
    <w:rsid w:val="00FE68DF"/>
    <w:rsid w:val="00FE736C"/>
    <w:rsid w:val="00FF0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A9"/>
  </w:style>
  <w:style w:type="paragraph" w:styleId="Heading1">
    <w:name w:val="heading 1"/>
    <w:basedOn w:val="Normal"/>
    <w:next w:val="Normal"/>
    <w:link w:val="Heading1Char"/>
    <w:uiPriority w:val="9"/>
    <w:qFormat/>
    <w:rsid w:val="00925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51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51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A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u1">
    <w:name w:val="Điều 1"/>
    <w:basedOn w:val="Normal"/>
    <w:qFormat/>
    <w:rsid w:val="000C1B7F"/>
    <w:pPr>
      <w:numPr>
        <w:numId w:val="1"/>
      </w:numPr>
      <w:jc w:val="both"/>
    </w:pPr>
    <w:rPr>
      <w:rFonts w:ascii="Times New Roman" w:hAnsi="Times New Roman" w:cs="Times New Roman"/>
      <w:b/>
      <w:sz w:val="28"/>
      <w:szCs w:val="24"/>
    </w:rPr>
  </w:style>
  <w:style w:type="paragraph" w:styleId="ListParagraph">
    <w:name w:val="List Paragraph"/>
    <w:basedOn w:val="Normal"/>
    <w:uiPriority w:val="34"/>
    <w:qFormat/>
    <w:rsid w:val="00790120"/>
    <w:pPr>
      <w:ind w:left="720"/>
      <w:contextualSpacing/>
    </w:pPr>
  </w:style>
  <w:style w:type="paragraph" w:customStyle="1" w:styleId="Chng">
    <w:name w:val="Chương"/>
    <w:basedOn w:val="ListParagraph"/>
    <w:qFormat/>
    <w:rsid w:val="00F1508A"/>
    <w:pPr>
      <w:numPr>
        <w:numId w:val="6"/>
      </w:numPr>
      <w:ind w:left="720"/>
      <w:contextualSpacing w:val="0"/>
      <w:jc w:val="center"/>
    </w:pPr>
    <w:rPr>
      <w:rFonts w:ascii="Times New Roman" w:hAnsi="Times New Roman" w:cs="Times New Roman"/>
      <w:b/>
      <w:sz w:val="24"/>
      <w:szCs w:val="24"/>
    </w:rPr>
  </w:style>
  <w:style w:type="paragraph" w:customStyle="1" w:styleId="Style1">
    <w:name w:val="Style1"/>
    <w:basedOn w:val="Normal"/>
    <w:qFormat/>
    <w:rsid w:val="005E0F95"/>
    <w:pPr>
      <w:numPr>
        <w:numId w:val="15"/>
      </w:numPr>
    </w:pPr>
    <w:rPr>
      <w:rFonts w:ascii="Times New Roman" w:hAnsi="Times New Roman" w:cs="Times New Roman"/>
      <w:sz w:val="24"/>
      <w:szCs w:val="24"/>
    </w:rPr>
  </w:style>
  <w:style w:type="paragraph" w:customStyle="1" w:styleId="Style2">
    <w:name w:val="Style2"/>
    <w:basedOn w:val="Normal"/>
    <w:qFormat/>
    <w:rsid w:val="005E0F95"/>
    <w:pPr>
      <w:numPr>
        <w:numId w:val="16"/>
      </w:numPr>
      <w:jc w:val="both"/>
    </w:pPr>
    <w:rPr>
      <w:rFonts w:ascii="Times New Roman" w:hAnsi="Times New Roman" w:cs="Times New Roman"/>
      <w:sz w:val="24"/>
      <w:szCs w:val="24"/>
    </w:rPr>
  </w:style>
  <w:style w:type="paragraph" w:customStyle="1" w:styleId="Style3">
    <w:name w:val="Style3"/>
    <w:basedOn w:val="Normal"/>
    <w:qFormat/>
    <w:rsid w:val="005E0F95"/>
    <w:pPr>
      <w:numPr>
        <w:numId w:val="17"/>
      </w:numPr>
      <w:jc w:val="both"/>
    </w:pPr>
    <w:rPr>
      <w:rFonts w:ascii="Times New Roman" w:hAnsi="Times New Roman" w:cs="Times New Roman"/>
      <w:sz w:val="24"/>
      <w:szCs w:val="24"/>
    </w:rPr>
  </w:style>
  <w:style w:type="paragraph" w:customStyle="1" w:styleId="Style4">
    <w:name w:val="Style4"/>
    <w:basedOn w:val="Normal"/>
    <w:qFormat/>
    <w:rsid w:val="005E0F95"/>
    <w:pPr>
      <w:numPr>
        <w:numId w:val="18"/>
      </w:numPr>
      <w:ind w:left="18" w:hanging="603"/>
      <w:jc w:val="both"/>
    </w:pPr>
    <w:rPr>
      <w:rFonts w:ascii="Times New Roman" w:hAnsi="Times New Roman" w:cs="Times New Roman"/>
      <w:sz w:val="24"/>
      <w:szCs w:val="24"/>
    </w:rPr>
  </w:style>
  <w:style w:type="paragraph" w:customStyle="1" w:styleId="Style5">
    <w:name w:val="Style5"/>
    <w:basedOn w:val="Normal"/>
    <w:qFormat/>
    <w:rsid w:val="00DF6753"/>
    <w:pPr>
      <w:numPr>
        <w:numId w:val="19"/>
      </w:numPr>
      <w:jc w:val="both"/>
    </w:pPr>
    <w:rPr>
      <w:rFonts w:ascii="Times New Roman" w:hAnsi="Times New Roman" w:cs="Times New Roman"/>
      <w:sz w:val="24"/>
      <w:szCs w:val="24"/>
    </w:rPr>
  </w:style>
  <w:style w:type="paragraph" w:customStyle="1" w:styleId="Style6">
    <w:name w:val="Style6"/>
    <w:basedOn w:val="Normal"/>
    <w:qFormat/>
    <w:rsid w:val="00DF6753"/>
    <w:pPr>
      <w:numPr>
        <w:numId w:val="21"/>
      </w:numPr>
      <w:jc w:val="both"/>
    </w:pPr>
    <w:rPr>
      <w:rFonts w:ascii="Times New Roman" w:hAnsi="Times New Roman" w:cs="Times New Roman"/>
      <w:sz w:val="24"/>
      <w:szCs w:val="24"/>
    </w:rPr>
  </w:style>
  <w:style w:type="paragraph" w:customStyle="1" w:styleId="Style7">
    <w:name w:val="Style7"/>
    <w:basedOn w:val="Normal"/>
    <w:qFormat/>
    <w:rsid w:val="00DF6753"/>
    <w:pPr>
      <w:numPr>
        <w:numId w:val="22"/>
      </w:numPr>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9251A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9251A1"/>
    <w:pPr>
      <w:tabs>
        <w:tab w:val="left" w:pos="900"/>
        <w:tab w:val="right" w:leader="dot" w:pos="8990"/>
      </w:tabs>
      <w:spacing w:after="60"/>
      <w:jc w:val="both"/>
    </w:pPr>
    <w:rPr>
      <w:rFonts w:ascii="Times New Roman" w:hAnsi="Times New Roman"/>
    </w:rPr>
  </w:style>
  <w:style w:type="character" w:customStyle="1" w:styleId="Heading2Char">
    <w:name w:val="Heading 2 Char"/>
    <w:basedOn w:val="DefaultParagraphFont"/>
    <w:link w:val="Heading2"/>
    <w:uiPriority w:val="9"/>
    <w:semiHidden/>
    <w:rsid w:val="009251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51A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251A1"/>
    <w:rPr>
      <w:color w:val="0000FF" w:themeColor="hyperlink"/>
      <w:u w:val="single"/>
    </w:rPr>
  </w:style>
  <w:style w:type="paragraph" w:styleId="Header">
    <w:name w:val="header"/>
    <w:basedOn w:val="Normal"/>
    <w:link w:val="HeaderChar"/>
    <w:uiPriority w:val="99"/>
    <w:semiHidden/>
    <w:unhideWhenUsed/>
    <w:rsid w:val="009251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1A1"/>
  </w:style>
  <w:style w:type="paragraph" w:styleId="Footer">
    <w:name w:val="footer"/>
    <w:basedOn w:val="Normal"/>
    <w:link w:val="FooterChar"/>
    <w:uiPriority w:val="99"/>
    <w:unhideWhenUsed/>
    <w:rsid w:val="0092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1A1"/>
  </w:style>
  <w:style w:type="paragraph" w:styleId="TOCHeading">
    <w:name w:val="TOC Heading"/>
    <w:basedOn w:val="Heading1"/>
    <w:next w:val="Normal"/>
    <w:uiPriority w:val="39"/>
    <w:semiHidden/>
    <w:unhideWhenUsed/>
    <w:qFormat/>
    <w:rsid w:val="002A36EA"/>
    <w:pPr>
      <w:outlineLvl w:val="9"/>
    </w:pPr>
  </w:style>
  <w:style w:type="paragraph" w:styleId="BalloonText">
    <w:name w:val="Balloon Text"/>
    <w:basedOn w:val="Normal"/>
    <w:link w:val="BalloonTextChar"/>
    <w:uiPriority w:val="99"/>
    <w:semiHidden/>
    <w:unhideWhenUsed/>
    <w:rsid w:val="002A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567824">
      <w:bodyDiv w:val="1"/>
      <w:marLeft w:val="0"/>
      <w:marRight w:val="0"/>
      <w:marTop w:val="0"/>
      <w:marBottom w:val="0"/>
      <w:divBdr>
        <w:top w:val="none" w:sz="0" w:space="0" w:color="auto"/>
        <w:left w:val="none" w:sz="0" w:space="0" w:color="auto"/>
        <w:bottom w:val="none" w:sz="0" w:space="0" w:color="auto"/>
        <w:right w:val="none" w:sz="0" w:space="0" w:color="auto"/>
      </w:divBdr>
    </w:div>
    <w:div w:id="1443381909">
      <w:bodyDiv w:val="1"/>
      <w:marLeft w:val="0"/>
      <w:marRight w:val="0"/>
      <w:marTop w:val="0"/>
      <w:marBottom w:val="0"/>
      <w:divBdr>
        <w:top w:val="none" w:sz="0" w:space="0" w:color="auto"/>
        <w:left w:val="none" w:sz="0" w:space="0" w:color="auto"/>
        <w:bottom w:val="none" w:sz="0" w:space="0" w:color="auto"/>
        <w:right w:val="none" w:sz="0" w:space="0" w:color="auto"/>
      </w:divBdr>
    </w:div>
    <w:div w:id="1636056383">
      <w:bodyDiv w:val="1"/>
      <w:marLeft w:val="0"/>
      <w:marRight w:val="0"/>
      <w:marTop w:val="0"/>
      <w:marBottom w:val="0"/>
      <w:divBdr>
        <w:top w:val="none" w:sz="0" w:space="0" w:color="auto"/>
        <w:left w:val="none" w:sz="0" w:space="0" w:color="auto"/>
        <w:bottom w:val="none" w:sz="0" w:space="0" w:color="auto"/>
        <w:right w:val="none" w:sz="0" w:space="0" w:color="auto"/>
      </w:divBdr>
    </w:div>
    <w:div w:id="20121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D409-E427-475F-AB99-52683113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6321</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hieu.tv</dc:creator>
  <cp:keywords/>
  <dc:description/>
  <cp:lastModifiedBy>Admin</cp:lastModifiedBy>
  <cp:revision>18</cp:revision>
  <cp:lastPrinted>2016-11-08T08:58:00Z</cp:lastPrinted>
  <dcterms:created xsi:type="dcterms:W3CDTF">2016-11-04T09:59:00Z</dcterms:created>
  <dcterms:modified xsi:type="dcterms:W3CDTF">2016-11-08T09:34:00Z</dcterms:modified>
</cp:coreProperties>
</file>